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2023〕10号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阳江市生态环境局关于阳春市双滘镇生活污水处理厂入河排污口设置申请决定书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阳春市碧源春环保科技有限公司：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你公司报送的《入河排污口设置申请书》及《阳春市双滘镇生活污水处理厂入河排污口设置论证报告》（以下简称《论证报告》），收悉。根据《中华人民共和国水污染防治法》、《中华人民共和国水法》、《入河排污口监督管理办法》（水利部22号令）等法律法规，经研究，决定准予阳春市双滘镇生活污水处理厂入河排污口设置。请你公司按照以下要求做好入河排污口设置和管理：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一、入河排污口设置位置、排污方式和对排污口门的要求：</w:t>
      </w:r>
      <w:r>
        <w:rPr>
          <w:rFonts w:hint="eastAsia" w:ascii="仿宋_GB2312" w:hAnsi="仿宋_GB2312" w:eastAsia="仿宋_GB2312" w:cs="仿宋_GB2312"/>
          <w:color w:val="auto"/>
          <w:sz w:val="32"/>
          <w:szCs w:val="32"/>
          <w:lang w:val="en-US" w:eastAsia="zh-CN"/>
        </w:rPr>
        <w:t>阳春市双滘镇生活污水处理厂尾水通过管道排入污水处理厂北侧附近的排水沟，最终汇入双滘河。入河排污口设置地点位于污水处理厂北侧附近的排水沟，入河方式为通过管道（管径：</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mm</w:t>
      </w:r>
      <w:r>
        <w:rPr>
          <w:rFonts w:hint="eastAsia" w:ascii="仿宋_GB2312" w:hAnsi="仿宋_GB2312" w:eastAsia="仿宋_GB2312" w:cs="仿宋_GB2312"/>
          <w:color w:val="auto"/>
          <w:sz w:val="32"/>
          <w:szCs w:val="32"/>
          <w:lang w:val="en-US" w:eastAsia="zh-CN"/>
        </w:rPr>
        <w:t>）入河，坐标为E111.375118°，N22.096930°</w:t>
      </w:r>
      <w:r>
        <w:rPr>
          <w:rFonts w:hint="eastAsia" w:ascii="仿宋_GB2312" w:hAnsi="仿宋_GB2312" w:eastAsia="仿宋_GB2312" w:cs="仿宋_GB2312"/>
          <w:sz w:val="32"/>
          <w:szCs w:val="32"/>
          <w:lang w:val="en-US" w:eastAsia="zh-CN"/>
        </w:rPr>
        <w:t>排放方式为</w:t>
      </w:r>
      <w:r>
        <w:rPr>
          <w:rFonts w:hint="eastAsia" w:ascii="仿宋_GB2312" w:hAnsi="仿宋_GB2312" w:eastAsia="仿宋_GB2312" w:cs="仿宋_GB2312"/>
          <w:color w:val="auto"/>
          <w:sz w:val="32"/>
          <w:szCs w:val="32"/>
          <w:lang w:val="en-US" w:eastAsia="zh-CN"/>
        </w:rPr>
        <w:t>间歇排放</w:t>
      </w:r>
      <w:r>
        <w:rPr>
          <w:rFonts w:hint="eastAsia" w:ascii="仿宋_GB2312" w:hAnsi="仿宋_GB2312" w:eastAsia="仿宋_GB2312" w:cs="仿宋_GB2312"/>
          <w:sz w:val="32"/>
          <w:szCs w:val="32"/>
          <w:lang w:val="en-US" w:eastAsia="zh-CN"/>
        </w:rPr>
        <w:t>。入河排污口应按照有关法律法规、技术规范等要求规范化设置，应便于采集样品、便于计量检测、便于日常现场监督检查，并规范设立入河排污口标志牌。</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二、废水排放量、主要污染物质的排放浓度及排放总量要求：入河排污口污水排放量为1000m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/d，排放标准执行《城镇污水处理厂污染物排放标准》（GB18918-2002）一级标准中的 A 标准和广东省地方标准《水污染物排放限值》（DB44/26-2001）第二时段一级标准较严者，主要污染物种类为CODcr、BOD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、氨氮、总氮、总磷，排放浓度分别为</w:t>
      </w:r>
      <w:r>
        <w:rPr>
          <w:rFonts w:hint="eastAsia" w:ascii="仿宋_GB2312" w:hAnsi="仿宋_GB2312" w:eastAsia="仿宋_GB2312" w:cs="仿宋_GB2312"/>
          <w:color w:val="auto"/>
          <w:sz w:val="32"/>
          <w:szCs w:val="32"/>
          <w:lang w:val="en-US" w:eastAsia="zh-CN"/>
        </w:rPr>
        <w:t>40mg/L、10mg/L、5mg/L、15mg/L和0.5mg/L,污染物排放总量分别为14.6t/a、3.65t/a、1.825t/a、5.475t/a和0.1825t/a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三、特别情况下对排污的限制要求：加强环境应急风险防范，制定并落实污染事故应急预案，强化应急演练和应急物资储备，防止发生突发环境事件，禁止将超标污水排入排水渠。</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四、水资源保护措施要求：采取有效措施，强化污水处理厂运维管理，并加强水质监测，确保各项污染物稳定达标排放并符合总量控制要求；加强污水排放管道的维护和管理，避免发生污水泄漏。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五、对建设项目入河排污口投入使用前的验收要求：入河排污口正式投入使用前须向阳江市生态环境局阳春分局申请该入河排污口设置验收，经验收合格后方可投入使用。入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七、其他未尽事宜，以有</w:t>
      </w:r>
      <w:bookmarkStart w:id="0" w:name="_GoBack"/>
      <w:bookmarkEnd w:id="0"/>
      <w:r>
        <w:rPr>
          <w:rFonts w:hint="eastAsia" w:ascii="仿宋_GB2312" w:hAnsi="仿宋_GB2312" w:eastAsia="仿宋_GB2312" w:cs="仿宋_GB2312"/>
          <w:sz w:val="32"/>
          <w:szCs w:val="32"/>
          <w:lang w:val="en-US" w:eastAsia="zh-CN"/>
        </w:rPr>
        <w:t>关法律法规为准。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2023年7月12日</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020" w:left="1587" w:header="851" w:footer="992" w:gutter="0"/>
          <w:pgNumType w:fmt="decimal"/>
          <w:cols w:space="425" w:num="1"/>
          <w:docGrid w:type="lines" w:linePitch="312" w:charSpace="0"/>
        </w:sect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4966335</wp:posOffset>
              </wp:positionH>
              <wp:positionV relativeFrom="paragraph">
                <wp:posOffset>190500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1.05pt;margin-top:15pt;height:144pt;width:144pt;mso-position-horizontal-relative:margin;mso-wrap-style:none;z-index:251660288;mso-width-relative:page;mso-height-relative:page;" filled="f" stroked="f" coordsize="21600,21600" o:gfxdata="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nPkfnWAAAACw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CB6A9B"/>
    <w:multiLevelType w:val="singleLevel"/>
    <w:tmpl w:val="A7CB6A9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10A539A"/>
    <w:rsid w:val="010D6029"/>
    <w:rsid w:val="024263C4"/>
    <w:rsid w:val="02B23EDB"/>
    <w:rsid w:val="02BB4F8D"/>
    <w:rsid w:val="037B431B"/>
    <w:rsid w:val="076B2340"/>
    <w:rsid w:val="0A3E0BC1"/>
    <w:rsid w:val="0A400DB9"/>
    <w:rsid w:val="0AC345EC"/>
    <w:rsid w:val="0B1D155E"/>
    <w:rsid w:val="0BBD062E"/>
    <w:rsid w:val="0C3E500B"/>
    <w:rsid w:val="0D955DE9"/>
    <w:rsid w:val="0DA41AC3"/>
    <w:rsid w:val="0DE620DB"/>
    <w:rsid w:val="0E0F3273"/>
    <w:rsid w:val="0E4738F3"/>
    <w:rsid w:val="0EA706A2"/>
    <w:rsid w:val="0EAC7A3A"/>
    <w:rsid w:val="0F806786"/>
    <w:rsid w:val="10356571"/>
    <w:rsid w:val="111D4CDB"/>
    <w:rsid w:val="11ED6CC9"/>
    <w:rsid w:val="12C44CF8"/>
    <w:rsid w:val="12F36A14"/>
    <w:rsid w:val="153D2A51"/>
    <w:rsid w:val="15A52629"/>
    <w:rsid w:val="15C076B6"/>
    <w:rsid w:val="15FA4D23"/>
    <w:rsid w:val="16450EE7"/>
    <w:rsid w:val="164D17F6"/>
    <w:rsid w:val="165878EE"/>
    <w:rsid w:val="18DD3267"/>
    <w:rsid w:val="18E27EA6"/>
    <w:rsid w:val="19235889"/>
    <w:rsid w:val="194F4FD8"/>
    <w:rsid w:val="1B7C6776"/>
    <w:rsid w:val="1BC00769"/>
    <w:rsid w:val="1C944014"/>
    <w:rsid w:val="1CDF06FA"/>
    <w:rsid w:val="1D827B46"/>
    <w:rsid w:val="1E2D74EA"/>
    <w:rsid w:val="20FD531A"/>
    <w:rsid w:val="21C124B4"/>
    <w:rsid w:val="22241B00"/>
    <w:rsid w:val="2273006A"/>
    <w:rsid w:val="2287284E"/>
    <w:rsid w:val="23091D4E"/>
    <w:rsid w:val="243B04B1"/>
    <w:rsid w:val="247458A0"/>
    <w:rsid w:val="249A6636"/>
    <w:rsid w:val="251E609F"/>
    <w:rsid w:val="25BB7A56"/>
    <w:rsid w:val="25DE240C"/>
    <w:rsid w:val="263133EF"/>
    <w:rsid w:val="263D01E5"/>
    <w:rsid w:val="268F1FC0"/>
    <w:rsid w:val="27FD4262"/>
    <w:rsid w:val="287D2FE9"/>
    <w:rsid w:val="293E0444"/>
    <w:rsid w:val="29BF1D06"/>
    <w:rsid w:val="2A861B2A"/>
    <w:rsid w:val="2C0833AD"/>
    <w:rsid w:val="2C5030EA"/>
    <w:rsid w:val="2CD051D7"/>
    <w:rsid w:val="2D1548C7"/>
    <w:rsid w:val="2DA54BF9"/>
    <w:rsid w:val="2DF77B71"/>
    <w:rsid w:val="2E224612"/>
    <w:rsid w:val="30B50528"/>
    <w:rsid w:val="31135FE5"/>
    <w:rsid w:val="31930943"/>
    <w:rsid w:val="32022F99"/>
    <w:rsid w:val="33386686"/>
    <w:rsid w:val="3437693D"/>
    <w:rsid w:val="34467865"/>
    <w:rsid w:val="35E6631F"/>
    <w:rsid w:val="362B2DD9"/>
    <w:rsid w:val="37BE00C3"/>
    <w:rsid w:val="37EE37B7"/>
    <w:rsid w:val="381551E7"/>
    <w:rsid w:val="387B481C"/>
    <w:rsid w:val="393C3CF7"/>
    <w:rsid w:val="39B90520"/>
    <w:rsid w:val="3A3519D1"/>
    <w:rsid w:val="3CA233E1"/>
    <w:rsid w:val="3DD82F3F"/>
    <w:rsid w:val="3DFF09E1"/>
    <w:rsid w:val="3E587BDC"/>
    <w:rsid w:val="409E3FA3"/>
    <w:rsid w:val="40B56D2A"/>
    <w:rsid w:val="436701B1"/>
    <w:rsid w:val="44E958DF"/>
    <w:rsid w:val="457F2241"/>
    <w:rsid w:val="46BB791A"/>
    <w:rsid w:val="471D5276"/>
    <w:rsid w:val="471E2976"/>
    <w:rsid w:val="4733065F"/>
    <w:rsid w:val="479744C7"/>
    <w:rsid w:val="47B546FE"/>
    <w:rsid w:val="48A66EB4"/>
    <w:rsid w:val="4A173F16"/>
    <w:rsid w:val="4C2048FB"/>
    <w:rsid w:val="4CFE515E"/>
    <w:rsid w:val="4E4E2FBE"/>
    <w:rsid w:val="4E724E21"/>
    <w:rsid w:val="4F3C340F"/>
    <w:rsid w:val="52267AA3"/>
    <w:rsid w:val="5245713F"/>
    <w:rsid w:val="53C20FC1"/>
    <w:rsid w:val="53C37013"/>
    <w:rsid w:val="53ED0E4F"/>
    <w:rsid w:val="55EF0A4E"/>
    <w:rsid w:val="56CA5EDE"/>
    <w:rsid w:val="57283373"/>
    <w:rsid w:val="57323268"/>
    <w:rsid w:val="57914921"/>
    <w:rsid w:val="57FB365A"/>
    <w:rsid w:val="58A92C77"/>
    <w:rsid w:val="58BC0970"/>
    <w:rsid w:val="5BAF6C35"/>
    <w:rsid w:val="5C4E0695"/>
    <w:rsid w:val="5E3E0586"/>
    <w:rsid w:val="5E721DE0"/>
    <w:rsid w:val="5F990328"/>
    <w:rsid w:val="601327E3"/>
    <w:rsid w:val="60A34281"/>
    <w:rsid w:val="61347CD3"/>
    <w:rsid w:val="614271E8"/>
    <w:rsid w:val="63045833"/>
    <w:rsid w:val="63247F09"/>
    <w:rsid w:val="64041AE8"/>
    <w:rsid w:val="649B069F"/>
    <w:rsid w:val="64AC6880"/>
    <w:rsid w:val="65A74E21"/>
    <w:rsid w:val="660226AB"/>
    <w:rsid w:val="66835660"/>
    <w:rsid w:val="668D2269"/>
    <w:rsid w:val="67646709"/>
    <w:rsid w:val="6B194124"/>
    <w:rsid w:val="6B587750"/>
    <w:rsid w:val="6BF177C8"/>
    <w:rsid w:val="6C140E6E"/>
    <w:rsid w:val="6C376075"/>
    <w:rsid w:val="6D6A6E60"/>
    <w:rsid w:val="6E986E19"/>
    <w:rsid w:val="6FA967FD"/>
    <w:rsid w:val="6FE6738A"/>
    <w:rsid w:val="71AD7C63"/>
    <w:rsid w:val="729B614B"/>
    <w:rsid w:val="749A646D"/>
    <w:rsid w:val="750B0244"/>
    <w:rsid w:val="75227685"/>
    <w:rsid w:val="761B242D"/>
    <w:rsid w:val="7641119C"/>
    <w:rsid w:val="76BD4BB7"/>
    <w:rsid w:val="77731007"/>
    <w:rsid w:val="77A939FA"/>
    <w:rsid w:val="794C4037"/>
    <w:rsid w:val="7BF56CB9"/>
    <w:rsid w:val="7C556F2D"/>
    <w:rsid w:val="7CBE7FE2"/>
    <w:rsid w:val="7D2117F9"/>
    <w:rsid w:val="7DD338F9"/>
    <w:rsid w:val="7E810D87"/>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1022</Words>
  <Characters>1150</Characters>
  <Lines>0</Lines>
  <Paragraphs>0</Paragraphs>
  <TotalTime>3</TotalTime>
  <ScaleCrop>false</ScaleCrop>
  <LinksUpToDate>false</LinksUpToDate>
  <CharactersWithSpaces>1155</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2023-08-09T09:29:48Z</cp:lastPrinted>
  <dcterms:modified xsi:type="dcterms:W3CDTF">2023-08-09T09:36:30Z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7332CDFCEA514DE88A320291C483DA89</vt:lpwstr>
  </property>
</Properties>
</file>