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600" w:lineRule="exact"/>
        <w:jc w:val="center"/>
        <w:textAlignment w:val="auto"/>
        <w:rPr>
          <w:rFonts w:ascii="宋体" w:hAnsi="宋体" w:eastAsia="方正小标宋简体" w:cs="宋体"/>
          <w:b w:val="0"/>
          <w:bCs w:val="0"/>
          <w:color w:val="000000" w:themeColor="text1"/>
          <w:sz w:val="44"/>
          <w:szCs w:val="35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方正小标宋简体" w:cs="宋体"/>
          <w:b w:val="0"/>
          <w:bCs w:val="0"/>
          <w:color w:val="000000" w:themeColor="text1"/>
          <w:spacing w:val="-6"/>
          <w:sz w:val="44"/>
          <w:szCs w:val="35"/>
          <w14:textFill>
            <w14:solidFill>
              <w14:schemeClr w14:val="tx1"/>
            </w14:solidFill>
          </w14:textFill>
        </w:rPr>
        <w:t>用电申请提交资料</w:t>
      </w:r>
    </w:p>
    <w:bookmarkEnd w:id="0"/>
    <w:tbl>
      <w:tblPr>
        <w:tblStyle w:val="6"/>
        <w:tblW w:w="10363" w:type="dxa"/>
        <w:tblInd w:w="-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7691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18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36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eastAsia="黑体"/>
                <w:b w:val="0"/>
                <w:bCs w:val="0"/>
                <w:color w:val="000000" w:themeColor="text1"/>
                <w:sz w:val="34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 w:val="0"/>
                <w:bCs w:val="0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一、居民客户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用电人有效身份证明。具备其中之一：包括居民身份证、临时身份</w:t>
            </w:r>
            <w:r>
              <w:rPr>
                <w:rFonts w:ascii="宋体" w:hAnsi="宋体" w:eastAsia="方正仿宋简体"/>
                <w:color w:val="000000" w:themeColor="text1"/>
                <w:spacing w:val="3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证、户口本、军官证或士兵证、台胞证、港澳通行证、外国护照、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外国永久居留证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绿卡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、其它有效身份证明文书等原件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pacing w:val="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用电地址权属证明，具备如下材料之一。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权属证明材料一般指：《房地产权证》、《房产证》、《国有土地使用证》、《集体土地使用证》、宅基地证(其中之一)。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经房管部门备案的《购房合同》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或提供的租簿《租用房屋凭</w:t>
            </w:r>
            <w:r>
              <w:rPr>
                <w:rFonts w:ascii="宋体" w:hAnsi="宋体" w:eastAsia="方正仿宋简体"/>
                <w:color w:val="000000" w:themeColor="text1"/>
                <w:spacing w:val="-9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证》、</w:t>
            </w:r>
            <w:r>
              <w:rPr>
                <w:rFonts w:hint="eastAsia" w:eastAsia="方正仿宋简体"/>
                <w:color w:val="000000" w:themeColor="text1"/>
                <w:spacing w:val="-9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方正仿宋简体"/>
                <w:color w:val="000000" w:themeColor="text1"/>
                <w:spacing w:val="-9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房产交易办证回执。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含有明确房屋产权判词的且发生法律效力的法院法律文书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判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决书、裁定书、调解书等</w:t>
            </w:r>
            <w:r>
              <w:rPr>
                <w:rFonts w:hint="eastAsia" w:eastAsia="方正仿宋简体"/>
                <w:color w:val="000000" w:themeColor="text1"/>
                <w:spacing w:val="-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由镇街及以上政府部门确认具有物业权属证明权限的有效证明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文书或可供电证明文件。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对于实现政企信息联动自动获取客户用电地址权属证明的，可不需要客户提供。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63" w:type="dxa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ascii="宋体" w:hAnsi="宋体" w:eastAsia="黑体" w:cs="宋体"/>
                <w:b w:val="0"/>
                <w:bCs w:val="0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黑体" w:cs="宋体"/>
                <w:b w:val="0"/>
                <w:bCs w:val="0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二、非居民客户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用电人有效身份证明。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公司、企业：指《企业法人营业执照》、《营业执照》、《组</w:t>
            </w:r>
            <w:r>
              <w:rPr>
                <w:rFonts w:ascii="宋体" w:hAnsi="宋体" w:eastAsia="方正仿宋简体"/>
                <w:color w:val="000000" w:themeColor="text1"/>
                <w:spacing w:val="-5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织机构代码证》</w:t>
            </w:r>
            <w:r>
              <w:rPr>
                <w:rFonts w:hint="eastAsia" w:eastAsia="方正仿宋简体"/>
                <w:color w:val="000000" w:themeColor="text1"/>
                <w:spacing w:val="-5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-5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其中之一</w:t>
            </w:r>
            <w:r>
              <w:rPr>
                <w:rFonts w:hint="eastAsia" w:eastAsia="方正仿宋简体"/>
                <w:color w:val="000000" w:themeColor="text1"/>
                <w:spacing w:val="-5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-5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社会团体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《社团法人执照》、《组织机构代码证》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其中之</w:t>
            </w:r>
            <w:r>
              <w:rPr>
                <w:rFonts w:ascii="宋体" w:hAnsi="宋体" w:eastAsia="方正仿宋简体"/>
                <w:color w:val="000000" w:themeColor="text1"/>
                <w:spacing w:val="4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eastAsia="方正仿宋简体"/>
                <w:color w:val="000000" w:themeColor="text1"/>
                <w:spacing w:val="4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4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机关、事业单位、其他组织：上级单位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组建单位、主管单位等</w:t>
            </w:r>
            <w:r>
              <w:rPr>
                <w:rFonts w:hint="eastAsia" w:eastAsia="方正仿宋简体"/>
                <w:color w:val="000000" w:themeColor="text1"/>
                <w:spacing w:val="-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证明文件；政府、行业主管部门批准其成立的文件；政府、行</w:t>
            </w:r>
            <w:r>
              <w:rPr>
                <w:rFonts w:ascii="宋体" w:hAnsi="宋体" w:eastAsia="方正仿宋简体"/>
                <w:color w:val="000000" w:themeColor="text1"/>
                <w:spacing w:val="-3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业主管部门颁发的有关证照、证明；《组织机构代码证》</w:t>
            </w:r>
            <w:r>
              <w:rPr>
                <w:rFonts w:hint="eastAsia" w:eastAsia="方正仿宋简体"/>
                <w:color w:val="000000" w:themeColor="text1"/>
                <w:spacing w:val="-3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-3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其中之一</w:t>
            </w:r>
            <w:r>
              <w:rPr>
                <w:rFonts w:hint="eastAsia" w:eastAsia="方正仿宋简体"/>
                <w:color w:val="000000" w:themeColor="text1"/>
                <w:spacing w:val="-3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已提供加载统一社会信用代码的营业执照的，不 再要求提供组织机构代码和税务 登记证明。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pacing w:val="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用电地址权属证明，具备如下材料之一。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权属证明材料一般指：《房地产权证》、《房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产证》、《国有</w:t>
            </w:r>
            <w:r>
              <w:rPr>
                <w:rFonts w:ascii="宋体" w:hAnsi="宋体" w:eastAsia="方正仿宋简体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土地使用证》、《集体土地使用证》、宅基地证</w:t>
            </w: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其中之一</w:t>
            </w: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经房管部门备案的《购房合同》,或提供的租簿《租用房屋凭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证》、房产交易办证回执。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含有明确房屋产权判词的且发生法律效力的法院法律文书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判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决书、裁定书、调解书等</w:t>
            </w:r>
            <w:r>
              <w:rPr>
                <w:rFonts w:hint="eastAsia" w:eastAsia="方正仿宋简体"/>
                <w:color w:val="000000" w:themeColor="text1"/>
                <w:spacing w:val="-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由镇街及以上政府部门确认具有物业权属证明权限的有效证明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文书或可供电证明文件。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企业、工商、事业单位、社会团体的申请用电委托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代理人办理时，应提供：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授权委托书或单位介绍信</w:t>
            </w: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 w:eastAsia="方正仿宋简体"/>
                <w:color w:val="000000" w:themeColor="text1"/>
                <w:spacing w:val="2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经办人有效身份证明。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方正仿宋简体" w:cs="宋体"/>
                <w:color w:val="000000" w:themeColor="text1"/>
                <w:kern w:val="2"/>
                <w:sz w:val="24"/>
                <w:szCs w:val="23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 w:cs="宋体"/>
                <w:color w:val="000000" w:themeColor="text1"/>
                <w:kern w:val="2"/>
                <w:sz w:val="24"/>
                <w:szCs w:val="23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非企业负责人 (法人代表)办理时必备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当地发改部门关于项目立项的批复、核准、备案文件，或当地规划</w:t>
            </w:r>
            <w:r>
              <w:rPr>
                <w:rFonts w:ascii="宋体" w:hAnsi="宋体" w:eastAsia="方正仿宋简体"/>
                <w:color w:val="000000" w:themeColor="text1"/>
                <w:spacing w:val="-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部门关于项目的建设工程规划许可证或区(县)以上政府部门的绿色通道和政府的会议纪要证明等。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方正仿宋简体" w:cs="宋体"/>
                <w:color w:val="000000" w:themeColor="text1"/>
                <w:kern w:val="2"/>
                <w:sz w:val="24"/>
                <w:szCs w:val="23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仿宋简体" w:cs="宋体"/>
                <w:color w:val="000000" w:themeColor="text1"/>
                <w:kern w:val="2"/>
                <w:sz w:val="24"/>
                <w:szCs w:val="23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高危及重要客户、高耗能客户必备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928" w:right="1417" w:bottom="1701" w:left="1531" w:header="907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AndChars" w:linePitch="5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方正仿宋简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方正仿宋简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方正仿宋简体"/>
                        <w:sz w:val="28"/>
                      </w:rPr>
                    </w:pPr>
                    <w:r>
                      <w:rPr>
                        <w:rFonts w:ascii="宋体" w:hAnsi="宋体" w:eastAsia="方正仿宋简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方正仿宋简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WViMTdkOGVkMzE1NjMxMGFkODIxYTJkYzcyODcifQ=="/>
  </w:docVars>
  <w:rsids>
    <w:rsidRoot w:val="00C227E6"/>
    <w:rsid w:val="00C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2024-04-25T12:04:00Z</dcterms:created>
  <dc:creator>PreferW</dc:creator>
  <cp:lastModifiedBy>PreferW</cp:lastModifiedBy>
  <dcterms:modified xsi:type="dcterms:W3CDTF">2024-04-25T12:05:25Z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D1C07187D56545BF91A4683C2807C2B0_11</vt:lpwstr>
  </property>
</Properties>
</file>