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3B2E0">
      <w:pPr>
        <w:spacing w:line="360" w:lineRule="auto"/>
        <w:ind w:firstLine="880" w:firstLineChars="200"/>
        <w:rPr>
          <w:rFonts w:hint="eastAsia" w:eastAsia="方正小标宋简体"/>
          <w:sz w:val="44"/>
        </w:rPr>
      </w:pPr>
    </w:p>
    <w:p w14:paraId="3333139F">
      <w:pPr>
        <w:spacing w:line="360" w:lineRule="auto"/>
        <w:ind w:firstLine="880" w:firstLineChars="200"/>
        <w:rPr>
          <w:rFonts w:eastAsia="方正小标宋简体"/>
          <w:sz w:val="44"/>
        </w:rPr>
      </w:pPr>
    </w:p>
    <w:p w14:paraId="18AC4E7B">
      <w:pPr>
        <w:spacing w:line="360" w:lineRule="auto"/>
        <w:ind w:firstLine="880" w:firstLineChars="200"/>
        <w:rPr>
          <w:rFonts w:eastAsia="方正小标宋简体"/>
          <w:sz w:val="44"/>
        </w:rPr>
      </w:pPr>
    </w:p>
    <w:p w14:paraId="1CCFB32E">
      <w:pPr>
        <w:keepNext w:val="0"/>
        <w:keepLines w:val="0"/>
        <w:pageBreakBefore w:val="0"/>
        <w:kinsoku/>
        <w:wordWrap/>
        <w:overflowPunct/>
        <w:topLinePunct w:val="0"/>
        <w:autoSpaceDE/>
        <w:autoSpaceDN/>
        <w:bidi w:val="0"/>
        <w:adjustRightInd/>
        <w:snapToGrid/>
        <w:spacing w:line="560" w:lineRule="exact"/>
        <w:jc w:val="center"/>
        <w:textAlignment w:val="auto"/>
        <w:rPr>
          <w:rFonts w:eastAsia="方正小标宋简体"/>
          <w:sz w:val="44"/>
        </w:rPr>
      </w:pPr>
      <w:r>
        <w:rPr>
          <w:rFonts w:hint="eastAsia" w:hAnsi="方正小标宋简体" w:eastAsia="方正小标宋简体"/>
          <w:sz w:val="44"/>
        </w:rPr>
        <w:t>阳江市生态环境局</w:t>
      </w:r>
      <w:r>
        <w:rPr>
          <w:rFonts w:hAnsi="方正小标宋简体" w:eastAsia="方正小标宋简体"/>
          <w:sz w:val="44"/>
        </w:rPr>
        <w:t>行政处罚决定书</w:t>
      </w:r>
    </w:p>
    <w:p w14:paraId="4DB4459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阳环</w:t>
      </w:r>
      <w:r>
        <w:rPr>
          <w:rFonts w:hint="default" w:ascii="Times New Roman" w:hAnsi="Times New Roman" w:eastAsia="仿宋_GB2312" w:cs="Times New Roman"/>
          <w:sz w:val="32"/>
          <w:szCs w:val="32"/>
          <w:lang w:val="en-US" w:eastAsia="zh-CN"/>
        </w:rPr>
        <w:t>春</w:t>
      </w:r>
      <w:r>
        <w:rPr>
          <w:rFonts w:hint="default" w:ascii="Times New Roman" w:hAnsi="Times New Roman" w:eastAsia="仿宋_GB2312" w:cs="Times New Roman"/>
          <w:sz w:val="32"/>
          <w:szCs w:val="32"/>
        </w:rPr>
        <w:t>罚字〔20</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60</w:t>
      </w:r>
      <w:r>
        <w:rPr>
          <w:rFonts w:hint="default" w:ascii="Times New Roman" w:hAnsi="Times New Roman" w:eastAsia="仿宋_GB2312" w:cs="Times New Roman"/>
          <w:sz w:val="32"/>
          <w:szCs w:val="32"/>
        </w:rPr>
        <w:t>号</w:t>
      </w:r>
    </w:p>
    <w:p w14:paraId="7F2E09B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p>
    <w:p w14:paraId="23DF294D">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阳春市石望镇陈计祥养殖场</w:t>
      </w:r>
      <w:r>
        <w:rPr>
          <w:rFonts w:hint="eastAsia" w:ascii="Times New Roman" w:hAnsi="Times New Roman" w:eastAsia="仿宋_GB2312" w:cs="Times New Roman"/>
          <w:sz w:val="32"/>
          <w:szCs w:val="32"/>
          <w:lang w:eastAsia="zh-CN"/>
        </w:rPr>
        <w:t>：</w:t>
      </w:r>
    </w:p>
    <w:p w14:paraId="661E1EE3">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统一社会信用代码：</w:t>
      </w:r>
      <w:r>
        <w:rPr>
          <w:rFonts w:hint="eastAsia" w:ascii="Times New Roman" w:hAnsi="Times New Roman" w:eastAsia="仿宋_GB2312" w:cs="Times New Roman"/>
          <w:sz w:val="32"/>
          <w:szCs w:val="32"/>
          <w:lang w:val="en-US" w:eastAsia="zh-CN"/>
        </w:rPr>
        <w:t>92441781MA55X19J6M</w:t>
      </w:r>
    </w:p>
    <w:p w14:paraId="07CD125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经营场所：</w:t>
      </w:r>
      <w:r>
        <w:rPr>
          <w:rFonts w:hint="eastAsia" w:ascii="Times New Roman" w:hAnsi="Times New Roman" w:eastAsia="仿宋_GB2312" w:cs="Times New Roman"/>
          <w:sz w:val="32"/>
          <w:szCs w:val="32"/>
          <w:lang w:val="en-US" w:eastAsia="zh-CN"/>
        </w:rPr>
        <w:t>阳春市石望镇竹步村委会犁头村</w:t>
      </w:r>
    </w:p>
    <w:p w14:paraId="7BFBFFF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经营者：陈计祥</w:t>
      </w:r>
    </w:p>
    <w:p w14:paraId="22A171F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身份证号码：441</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19</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p>
    <w:p w14:paraId="286BA226">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地址：</w:t>
      </w:r>
      <w:r>
        <w:rPr>
          <w:rFonts w:hint="eastAsia" w:eastAsia="仿宋_GB2312" w:cs="Times New Roman"/>
          <w:sz w:val="32"/>
          <w:szCs w:val="32"/>
          <w:lang w:val="en-US" w:eastAsia="zh-CN"/>
        </w:rPr>
        <w:t>阳春市石望镇***委会**</w:t>
      </w:r>
      <w:bookmarkStart w:id="0" w:name="_GoBack"/>
      <w:bookmarkEnd w:id="0"/>
    </w:p>
    <w:p w14:paraId="59BD4AD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一、调查情况及发现环境违法事实、证据和陈述申辩（听证）及采纳情况</w:t>
      </w:r>
    </w:p>
    <w:p w14:paraId="0CE13A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4月15日、5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14</w:t>
      </w:r>
      <w:r>
        <w:rPr>
          <w:rFonts w:hint="eastAsia" w:ascii="Times New Roman" w:hAnsi="Times New Roman" w:eastAsia="仿宋_GB2312" w:cs="Times New Roman"/>
          <w:sz w:val="32"/>
          <w:szCs w:val="32"/>
          <w:lang w:val="en-US" w:eastAsia="zh-CN"/>
        </w:rPr>
        <w:t>日和</w:t>
      </w:r>
      <w:r>
        <w:rPr>
          <w:rFonts w:hint="eastAsia" w:eastAsia="仿宋_GB2312" w:cs="Times New Roman"/>
          <w:sz w:val="32"/>
          <w:szCs w:val="32"/>
          <w:lang w:val="en-US" w:eastAsia="zh-CN"/>
        </w:rPr>
        <w:t>6月24日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我局执法人员到位于阳春市石望镇竹步村委会犁头村的阳春市石望镇陈计祥养殖场（以下简称“</w:t>
      </w:r>
      <w:r>
        <w:rPr>
          <w:rFonts w:hint="eastAsia" w:ascii="Times New Roman" w:hAnsi="Times New Roman" w:eastAsia="仿宋_GB2312" w:cs="Times New Roman"/>
          <w:sz w:val="32"/>
          <w:szCs w:val="32"/>
          <w:lang w:val="en-US" w:eastAsia="zh-CN"/>
        </w:rPr>
        <w:t>你</w:t>
      </w:r>
      <w:r>
        <w:rPr>
          <w:rFonts w:hint="default" w:ascii="Times New Roman" w:hAnsi="Times New Roman" w:eastAsia="仿宋_GB2312" w:cs="Times New Roman"/>
          <w:sz w:val="32"/>
          <w:szCs w:val="32"/>
          <w:lang w:val="en-US" w:eastAsia="zh-CN"/>
        </w:rPr>
        <w:t>养殖场”）进行了现场检查和调查</w:t>
      </w:r>
      <w:r>
        <w:rPr>
          <w:rFonts w:hint="eastAsia" w:ascii="Times New Roman" w:hAnsi="Times New Roman" w:eastAsia="仿宋_GB2312" w:cs="Times New Roman"/>
          <w:sz w:val="32"/>
          <w:szCs w:val="32"/>
          <w:lang w:val="en-US" w:eastAsia="zh-CN"/>
        </w:rPr>
        <w:t>，发现你养殖场实施了以下环境违法行为</w:t>
      </w:r>
      <w:r>
        <w:rPr>
          <w:rFonts w:hint="eastAsia" w:ascii="仿宋_GB2312" w:hAnsi="仿宋_GB2312" w:eastAsia="仿宋_GB2312" w:cs="仿宋_GB2312"/>
          <w:sz w:val="32"/>
          <w:szCs w:val="32"/>
          <w:lang w:val="en-US" w:eastAsia="zh-CN"/>
        </w:rPr>
        <w:t>：</w:t>
      </w:r>
    </w:p>
    <w:p w14:paraId="427C2B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现场检查发现你养殖场正在从事生猪养殖，根据石望镇人民政府农业综合服务中心提供的你养殖场的养殖情况数据，你养殖场2007年至2019年与阳春市温氏畜牧公司合作养殖生猪，其中2014年、2016年、2017年年出栏生猪超过500头，属于规模化畜禽养殖场。我局执法人员对你养殖场进行多点定位，地理坐标1为：E:111.88885°、N:22.53988°，地理坐标2为：E:111.88866°、N:22.54011°，地理坐标3为：E:111.88911°、N:22.54002°，地理坐标4为：E:111.88895°、N:22.54032°，经查询阳江市禁养区查询系统，核实你养殖场位于《阳江市畜禽养殖禁养区调整方案》（阳府〔2020〕11号）划定的禁养区范围内。</w:t>
      </w:r>
    </w:p>
    <w:p w14:paraId="658CE6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14</w:t>
      </w:r>
      <w:r>
        <w:rPr>
          <w:rFonts w:hint="eastAsia" w:ascii="Times New Roman" w:hAnsi="Times New Roman" w:eastAsia="仿宋_GB2312" w:cs="Times New Roman"/>
          <w:sz w:val="32"/>
          <w:szCs w:val="32"/>
          <w:lang w:val="en-US" w:eastAsia="zh-CN"/>
        </w:rPr>
        <w:t>日，我局执法人员向你养殖场留置送达《责令改正违法行为决定书》（阳环春责改字〔202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55</w:t>
      </w:r>
      <w:r>
        <w:rPr>
          <w:rFonts w:hint="eastAsia" w:ascii="Times New Roman" w:hAnsi="Times New Roman" w:eastAsia="仿宋_GB2312" w:cs="Times New Roman"/>
          <w:sz w:val="32"/>
          <w:szCs w:val="32"/>
          <w:lang w:val="en-US" w:eastAsia="zh-CN"/>
        </w:rPr>
        <w:t>号），责令你养殖场7日内改正环境违法行为。</w:t>
      </w:r>
    </w:p>
    <w:p w14:paraId="7B10B8B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日，我局执法人员对你养殖场进行现场复查，你养殖场仍从事生猪养殖，未改正环境违法行为。</w:t>
      </w:r>
    </w:p>
    <w:p w14:paraId="2302CC20">
      <w:pPr>
        <w:keepNext w:val="0"/>
        <w:keepLines w:val="0"/>
        <w:pageBreakBefore w:val="0"/>
        <w:widowControl/>
        <w:kinsoku/>
        <w:wordWrap/>
        <w:overflowPunct/>
        <w:topLinePunct w:val="0"/>
        <w:autoSpaceDE/>
        <w:autoSpaceDN/>
        <w:bidi w:val="0"/>
        <w:adjustRightInd/>
        <w:snapToGrid/>
        <w:spacing w:line="550" w:lineRule="exact"/>
        <w:ind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以上事实，有下列证据为证：1、执法人员</w:t>
      </w: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4月15日</w:t>
      </w:r>
      <w:r>
        <w:rPr>
          <w:rFonts w:hint="eastAsia" w:ascii="Times New Roman" w:hAnsi="Times New Roman" w:eastAsia="仿宋_GB2312" w:cs="Times New Roman"/>
          <w:sz w:val="32"/>
          <w:szCs w:val="32"/>
          <w:lang w:val="en-US" w:eastAsia="zh-CN"/>
        </w:rPr>
        <w:t>和</w:t>
      </w:r>
      <w:r>
        <w:rPr>
          <w:rFonts w:hint="eastAsia" w:eastAsia="仿宋_GB2312" w:cs="Times New Roman"/>
          <w:sz w:val="32"/>
          <w:szCs w:val="32"/>
          <w:lang w:val="en-US" w:eastAsia="zh-CN"/>
        </w:rPr>
        <w:t>6月24日</w:t>
      </w:r>
      <w:r>
        <w:rPr>
          <w:rFonts w:hint="eastAsia" w:ascii="Times New Roman" w:hAnsi="Times New Roman" w:eastAsia="仿宋_GB2312" w:cs="Times New Roman"/>
          <w:sz w:val="32"/>
          <w:szCs w:val="32"/>
          <w:lang w:val="en-US" w:eastAsia="zh-CN"/>
        </w:rPr>
        <w:t>制作的《现场检查笔录》、《询问笔录》及现场检查图片；2、</w:t>
      </w:r>
      <w:r>
        <w:rPr>
          <w:rFonts w:hint="eastAsia" w:ascii="仿宋_GB2312" w:hAnsi="仿宋_GB2312" w:eastAsia="仿宋_GB2312" w:cs="仿宋_GB2312"/>
          <w:kern w:val="0"/>
          <w:sz w:val="32"/>
          <w:szCs w:val="32"/>
          <w:lang w:val="en-US" w:eastAsia="zh-CN"/>
        </w:rPr>
        <w:t>你养殖场</w:t>
      </w:r>
      <w:r>
        <w:rPr>
          <w:rFonts w:hint="eastAsia" w:eastAsia="仿宋_GB2312" w:cs="Times New Roman"/>
          <w:sz w:val="32"/>
          <w:szCs w:val="32"/>
          <w:lang w:val="en-US" w:eastAsia="zh-CN"/>
        </w:rPr>
        <w:t>的营业执照复印件及经营者</w:t>
      </w:r>
      <w:r>
        <w:rPr>
          <w:rFonts w:hint="eastAsia" w:ascii="Times New Roman" w:hAnsi="Times New Roman" w:eastAsia="仿宋_GB2312" w:cs="Times New Roman"/>
          <w:sz w:val="32"/>
          <w:szCs w:val="32"/>
          <w:lang w:val="en-US" w:eastAsia="zh-CN"/>
        </w:rPr>
        <w:t>身份证复印件；</w:t>
      </w:r>
      <w:r>
        <w:rPr>
          <w:rFonts w:hint="eastAsia" w:eastAsia="仿宋_GB2312" w:cs="Times New Roman"/>
          <w:sz w:val="32"/>
          <w:szCs w:val="32"/>
          <w:lang w:val="en-US" w:eastAsia="zh-CN"/>
        </w:rPr>
        <w:t>3、《固定污染源排污登记回执》（登记编号：hb441700500002656K001X）；4、《建设项目环境影响登记表》（备案号：202044178100000694）；5、阳春市石望镇动物检疫部门提供的数据；6、</w:t>
      </w:r>
      <w:r>
        <w:rPr>
          <w:rFonts w:hint="eastAsia" w:ascii="Times New Roman" w:hAnsi="Times New Roman" w:eastAsia="仿宋_GB2312" w:cs="Times New Roman"/>
          <w:sz w:val="32"/>
          <w:szCs w:val="32"/>
          <w:lang w:val="en-US" w:eastAsia="zh-CN"/>
        </w:rPr>
        <w:t>《责令改正违法行为决定书》（阳环春责改字〔2025〕</w:t>
      </w:r>
      <w:r>
        <w:rPr>
          <w:rFonts w:hint="eastAsia" w:eastAsia="仿宋_GB2312" w:cs="Times New Roman"/>
          <w:sz w:val="32"/>
          <w:szCs w:val="32"/>
          <w:lang w:val="en-US" w:eastAsia="zh-CN"/>
        </w:rPr>
        <w:t>55</w:t>
      </w:r>
      <w:r>
        <w:rPr>
          <w:rFonts w:hint="eastAsia" w:ascii="Times New Roman" w:hAnsi="Times New Roman" w:eastAsia="仿宋_GB2312" w:cs="Times New Roman"/>
          <w:sz w:val="32"/>
          <w:szCs w:val="32"/>
          <w:lang w:val="en-US" w:eastAsia="zh-CN"/>
        </w:rPr>
        <w:t>号）及送达回证；</w:t>
      </w:r>
      <w:r>
        <w:rPr>
          <w:rFonts w:hint="eastAsia" w:eastAsia="仿宋_GB2312" w:cs="Times New Roman"/>
          <w:sz w:val="32"/>
          <w:szCs w:val="32"/>
          <w:lang w:val="en-US" w:eastAsia="zh-CN"/>
        </w:rPr>
        <w:t>6、《行政处罚事先（听证）告知书》（</w:t>
      </w:r>
      <w:r>
        <w:rPr>
          <w:rFonts w:hint="default" w:ascii="Times New Roman" w:hAnsi="Times New Roman" w:eastAsia="仿宋_GB2312" w:cs="Times New Roman"/>
          <w:sz w:val="32"/>
        </w:rPr>
        <w:t>阳环</w:t>
      </w:r>
      <w:r>
        <w:rPr>
          <w:rFonts w:hint="default" w:ascii="Times New Roman" w:hAnsi="Times New Roman" w:eastAsia="仿宋_GB2312" w:cs="Times New Roman"/>
          <w:sz w:val="32"/>
          <w:lang w:val="en-US" w:eastAsia="zh-CN"/>
        </w:rPr>
        <w:t>春罚</w:t>
      </w:r>
      <w:r>
        <w:rPr>
          <w:rFonts w:hint="default" w:ascii="Times New Roman" w:hAnsi="Times New Roman" w:eastAsia="仿宋_GB2312" w:cs="Times New Roman"/>
          <w:sz w:val="32"/>
        </w:rPr>
        <w:t>告字</w:t>
      </w:r>
      <w:r>
        <w:rPr>
          <w:rFonts w:hint="eastAsia" w:ascii="楷体" w:hAnsi="楷体" w:eastAsia="楷体" w:cs="楷体"/>
          <w:sz w:val="32"/>
        </w:rPr>
        <w:t>〔</w:t>
      </w:r>
      <w:r>
        <w:rPr>
          <w:rFonts w:hint="default" w:ascii="Times New Roman" w:hAnsi="Times New Roman" w:eastAsia="仿宋_GB2312" w:cs="Times New Roman"/>
          <w:sz w:val="32"/>
        </w:rPr>
        <w:t>20</w:t>
      </w:r>
      <w:r>
        <w:rPr>
          <w:rFonts w:hint="default" w:ascii="Times New Roman" w:hAnsi="Times New Roman" w:eastAsia="仿宋_GB2312" w:cs="Times New Roman"/>
          <w:sz w:val="32"/>
          <w:lang w:val="en-US" w:eastAsia="zh-CN"/>
        </w:rPr>
        <w:t>2</w:t>
      </w:r>
      <w:r>
        <w:rPr>
          <w:rFonts w:hint="eastAsia" w:ascii="Times New Roman" w:hAnsi="Times New Roman" w:eastAsia="仿宋_GB2312" w:cs="Times New Roman"/>
          <w:sz w:val="32"/>
          <w:lang w:val="en-US" w:eastAsia="zh-CN"/>
        </w:rPr>
        <w:t>5</w:t>
      </w:r>
      <w:r>
        <w:rPr>
          <w:rFonts w:hint="eastAsia" w:ascii="楷体" w:hAnsi="楷体" w:eastAsia="楷体" w:cs="楷体"/>
          <w:sz w:val="32"/>
        </w:rPr>
        <w:t>〕</w:t>
      </w:r>
      <w:r>
        <w:rPr>
          <w:rFonts w:hint="eastAsia" w:ascii="Times New Roman" w:hAnsi="Times New Roman" w:eastAsia="仿宋_GB2312" w:cs="Times New Roman"/>
          <w:sz w:val="32"/>
          <w:lang w:val="en-US" w:eastAsia="zh-CN"/>
        </w:rPr>
        <w:t>56</w:t>
      </w:r>
      <w:r>
        <w:rPr>
          <w:rFonts w:hint="default" w:ascii="Times New Roman" w:hAnsi="Times New Roman" w:eastAsia="仿宋_GB2312" w:cs="Times New Roman"/>
          <w:sz w:val="32"/>
        </w:rPr>
        <w:t>号</w:t>
      </w:r>
      <w:r>
        <w:rPr>
          <w:rFonts w:hint="eastAsia" w:eastAsia="仿宋_GB2312" w:cs="Times New Roman"/>
          <w:sz w:val="32"/>
          <w:szCs w:val="32"/>
          <w:lang w:val="en-US" w:eastAsia="zh-CN"/>
        </w:rPr>
        <w:t>）及送达回证</w:t>
      </w:r>
      <w:r>
        <w:rPr>
          <w:rFonts w:hint="eastAsia" w:ascii="Times New Roman" w:hAnsi="Times New Roman" w:eastAsia="仿宋_GB2312" w:cs="Times New Roman"/>
          <w:sz w:val="32"/>
          <w:szCs w:val="32"/>
          <w:lang w:val="en-US" w:eastAsia="zh-CN"/>
        </w:rPr>
        <w:t>。</w:t>
      </w:r>
    </w:p>
    <w:p w14:paraId="68C135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kern w:val="0"/>
          <w:sz w:val="32"/>
          <w:szCs w:val="32"/>
        </w:rPr>
        <w:t>你</w:t>
      </w:r>
      <w:r>
        <w:rPr>
          <w:rFonts w:hint="eastAsia" w:ascii="仿宋_GB2312" w:hAnsi="仿宋_GB2312" w:eastAsia="仿宋_GB2312" w:cs="仿宋_GB2312"/>
          <w:kern w:val="0"/>
          <w:sz w:val="32"/>
          <w:szCs w:val="32"/>
          <w:lang w:val="en-US" w:eastAsia="zh-CN"/>
        </w:rPr>
        <w:t>养殖场</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上述行为</w:t>
      </w:r>
      <w:r>
        <w:rPr>
          <w:rFonts w:hint="eastAsia" w:ascii="Times New Roman" w:hAnsi="Times New Roman" w:eastAsia="仿宋_GB2312" w:cs="Times New Roman"/>
          <w:sz w:val="32"/>
          <w:szCs w:val="32"/>
          <w:lang w:eastAsia="zh-CN"/>
        </w:rPr>
        <w:t>违反了《</w:t>
      </w:r>
      <w:r>
        <w:rPr>
          <w:rFonts w:hint="eastAsia" w:ascii="Times New Roman" w:hAnsi="Times New Roman" w:eastAsia="仿宋_GB2312" w:cs="Times New Roman"/>
          <w:sz w:val="32"/>
          <w:szCs w:val="32"/>
          <w:lang w:val="en-US" w:eastAsia="zh-CN"/>
        </w:rPr>
        <w:t>广东省环境保护条例</w:t>
      </w:r>
      <w:r>
        <w:rPr>
          <w:rFonts w:hint="eastAsia" w:ascii="Times New Roman" w:hAnsi="Times New Roman" w:eastAsia="仿宋_GB2312" w:cs="Times New Roman"/>
          <w:sz w:val="32"/>
          <w:szCs w:val="32"/>
          <w:lang w:eastAsia="zh-CN"/>
        </w:rPr>
        <w:t>》第</w:t>
      </w:r>
      <w:r>
        <w:rPr>
          <w:rFonts w:hint="eastAsia" w:ascii="Times New Roman" w:hAnsi="Times New Roman" w:eastAsia="仿宋_GB2312" w:cs="Times New Roman"/>
          <w:sz w:val="32"/>
          <w:szCs w:val="32"/>
          <w:lang w:val="en-US" w:eastAsia="zh-CN"/>
        </w:rPr>
        <w:t>四十九条第二款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畜禽禁养区内不得从事畜禽养殖业</w:t>
      </w:r>
      <w:r>
        <w:rPr>
          <w:rFonts w:hint="eastAsia" w:ascii="Times New Roman" w:hAnsi="Times New Roman" w:eastAsia="仿宋_GB2312" w:cs="Times New Roman"/>
          <w:sz w:val="32"/>
          <w:szCs w:val="32"/>
          <w:lang w:eastAsia="zh-CN"/>
        </w:rPr>
        <w:t>”的规定。</w:t>
      </w:r>
    </w:p>
    <w:p w14:paraId="24BB5EB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我局于2025年8月23日向你养殖场送达《行政处罚事先(听证)告知书》（阳环春罚告字〔2025〕56号），告知你养殖场的违法事实、处罚依据和拟作出的行政处罚决定，并告知你养殖场依法享有提出听证和陈述申辩的权利。你养殖场在规定的期限内没有提出听证申请，也没有提出陈述申辩，视为放弃听证和陈述申辩的权利。现本案已审查终结。</w:t>
      </w:r>
    </w:p>
    <w:p w14:paraId="4476416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二、行政处罚的依据、种类以及履行方式和期限</w:t>
      </w:r>
    </w:p>
    <w:p w14:paraId="2E3FEA4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Times New Roman" w:hAnsi="Times New Roman" w:eastAsia="仿宋_GB2312" w:cs="Times New Roman"/>
          <w:kern w:val="0"/>
          <w:sz w:val="32"/>
          <w:szCs w:val="32"/>
          <w:lang w:eastAsia="zh-CN"/>
        </w:rPr>
        <w:t>依据《广东省环境保护条例》第七十七条“违反本条例第四十九条规定，在县级以上人民政府有关主管部门划定的畜禽禁养区从事畜禽养殖业的，由县级以上人民政府环境保护主管部门责令停止违法行为；拒不停止违法行为的，处五万元以上十万元以下罚款，并报县级以上人民政府责令拆除或者关闭”的规定</w:t>
      </w:r>
      <w:r>
        <w:rPr>
          <w:rFonts w:hint="default" w:ascii="Times New Roman" w:hAnsi="Times New Roman" w:eastAsia="仿宋_GB2312" w:cs="Times New Roman"/>
          <w:kern w:val="0"/>
          <w:sz w:val="32"/>
          <w:szCs w:val="32"/>
        </w:rPr>
        <w:t>，我局决定对</w:t>
      </w:r>
      <w:r>
        <w:rPr>
          <w:rFonts w:hint="eastAsia" w:ascii="仿宋_GB2312" w:hAnsi="仿宋_GB2312" w:eastAsia="仿宋_GB2312" w:cs="仿宋_GB2312"/>
          <w:kern w:val="0"/>
          <w:sz w:val="32"/>
          <w:szCs w:val="32"/>
          <w:lang w:val="en-US" w:eastAsia="zh-CN"/>
        </w:rPr>
        <w:t>你养殖场</w:t>
      </w:r>
      <w:r>
        <w:rPr>
          <w:rFonts w:hint="default" w:ascii="Times New Roman" w:hAnsi="Times New Roman" w:eastAsia="仿宋_GB2312" w:cs="Times New Roman"/>
          <w:kern w:val="0"/>
          <w:sz w:val="32"/>
          <w:szCs w:val="32"/>
        </w:rPr>
        <w:t>作出如下行政处罚：</w:t>
      </w:r>
    </w:p>
    <w:p w14:paraId="08C026B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textAlignment w:val="auto"/>
        <w:rPr>
          <w:rFonts w:hint="default" w:ascii="Times New Roman" w:hAnsi="Times New Roman" w:eastAsia="仿宋_GB2312" w:cs="Times New Roman"/>
          <w:b/>
          <w:bCs/>
          <w:kern w:val="0"/>
          <w:sz w:val="32"/>
          <w:szCs w:val="32"/>
          <w:lang w:val="en-US" w:eastAsia="zh-CN"/>
        </w:rPr>
      </w:pPr>
      <w:r>
        <w:rPr>
          <w:rFonts w:hint="eastAsia" w:ascii="仿宋_GB2312" w:hAnsi="仿宋_GB2312" w:eastAsia="仿宋_GB2312" w:cs="仿宋_GB2312"/>
          <w:b/>
          <w:bCs/>
          <w:sz w:val="32"/>
          <w:szCs w:val="32"/>
          <w:lang w:val="en-US" w:eastAsia="zh-CN"/>
        </w:rPr>
        <w:t>罚款人民币柒万伍仟元整。（¥75000.00）</w:t>
      </w:r>
    </w:p>
    <w:p w14:paraId="094A792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根据《行政处罚法》和《罚款决定与罚款收缴分离实施办法》的规定，你养殖场应于接到本处罚决定书之日起15日内，到阳江市生态环境局阳春分局开具《广东省非税收入一般缴款书（电子）》，根据缴款书的要求将罚款缴至指定银行和帐号。你养殖场缴纳罚款后可自行下载保存财政电子票据凭证，并应将缴纳情况告知我局。逾期不缴纳罚款的，我局可以根据《行政处罚法》第七十二条第一款第（一）项的规定，每日按罚款数额的3%加处罚款，加处罚款的数额不超出罚款的数额。</w:t>
      </w:r>
    </w:p>
    <w:p w14:paraId="3DB06FC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收款银行：中国建设银行阳江市分行</w:t>
      </w:r>
    </w:p>
    <w:p w14:paraId="4083C7B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帐户名称：待报解预算收入内转户</w:t>
      </w:r>
    </w:p>
    <w:p w14:paraId="2538B6A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帐号：440758608156241035009908001</w:t>
      </w:r>
    </w:p>
    <w:p w14:paraId="77E347A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简体" w:cs="Times New Roman"/>
          <w:kern w:val="0"/>
          <w:sz w:val="32"/>
          <w:szCs w:val="32"/>
          <w:lang w:val="en-US" w:eastAsia="zh-CN"/>
        </w:rPr>
      </w:pPr>
      <w:r>
        <w:rPr>
          <w:rFonts w:hint="eastAsia" w:ascii="黑体" w:hAnsi="黑体" w:eastAsia="黑体" w:cs="黑体"/>
          <w:kern w:val="0"/>
          <w:sz w:val="32"/>
          <w:szCs w:val="32"/>
          <w:lang w:val="en-US" w:eastAsia="zh-CN"/>
        </w:rPr>
        <w:t>三、申请行政复议或者提起行政诉讼的途径和期限</w:t>
      </w:r>
    </w:p>
    <w:p w14:paraId="38F8ECA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如不服本处罚决定，你养殖场可在接到本处罚决定书之日起60日内向阳江市人民政府申请复议，也可以在接到处罚决定书之日起6个月内直接向阳江市阳东区人民法院提起行政诉讼。</w:t>
      </w:r>
    </w:p>
    <w:p w14:paraId="1B363F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lang w:val="en-US" w:eastAsia="zh-CN"/>
        </w:rPr>
        <w:t>申请行政复议或者提起行政诉讼，不停止行政处罚决定的执行。逾期不申请行政复议，也不向人民法院提起行政诉讼，又不履行本处罚决定的，我局将依法申请人民法院强制执行。</w:t>
      </w:r>
    </w:p>
    <w:p w14:paraId="5EB3B60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简体" w:cs="Times New Roman"/>
          <w:color w:val="000000"/>
          <w:kern w:val="0"/>
          <w:sz w:val="32"/>
          <w:szCs w:val="32"/>
        </w:rPr>
      </w:pPr>
    </w:p>
    <w:p w14:paraId="480C32D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default" w:ascii="仿宋_GB2312" w:hAnsi="仿宋_GB2312" w:eastAsia="仿宋_GB2312" w:cs="仿宋_GB2312"/>
          <w:color w:val="000000"/>
          <w:kern w:val="0"/>
          <w:sz w:val="32"/>
          <w:szCs w:val="32"/>
          <w:lang w:val="en-US" w:eastAsia="zh-CN"/>
        </w:rPr>
      </w:pPr>
    </w:p>
    <w:p w14:paraId="01B546B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default"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rPr>
        <w:t>阳江市生态环境局</w:t>
      </w:r>
    </w:p>
    <w:p w14:paraId="31DCFCC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default" w:ascii="仿宋_GB2312" w:hAnsi="仿宋_GB2312" w:eastAsia="仿宋_GB2312" w:cs="仿宋_GB2312"/>
          <w:color w:val="000000"/>
          <w:kern w:val="0"/>
          <w:sz w:val="32"/>
          <w:szCs w:val="32"/>
        </w:rPr>
        <w:t xml:space="preserve">                            </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20</w:t>
      </w:r>
      <w:r>
        <w:rPr>
          <w:rFonts w:hint="default" w:ascii="Times New Roman" w:hAnsi="Times New Roman" w:eastAsia="仿宋_GB2312" w:cs="Times New Roman"/>
          <w:color w:val="000000"/>
          <w:kern w:val="0"/>
          <w:sz w:val="32"/>
          <w:szCs w:val="32"/>
          <w:lang w:val="en-US" w:eastAsia="zh-CN"/>
        </w:rPr>
        <w:t>2</w:t>
      </w:r>
      <w:r>
        <w:rPr>
          <w:rFonts w:hint="eastAsia"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19</w:t>
      </w:r>
      <w:r>
        <w:rPr>
          <w:rFonts w:hint="default" w:ascii="Times New Roman" w:hAnsi="Times New Roman" w:eastAsia="仿宋_GB2312" w:cs="Times New Roman"/>
          <w:color w:val="000000"/>
          <w:kern w:val="0"/>
          <w:sz w:val="32"/>
          <w:szCs w:val="32"/>
        </w:rPr>
        <w:t>日</w:t>
      </w:r>
    </w:p>
    <w:sectPr>
      <w:footerReference r:id="rId5" w:type="first"/>
      <w:footerReference r:id="rId3" w:type="default"/>
      <w:footerReference r:id="rId4" w:type="even"/>
      <w:pgSz w:w="11906" w:h="16838"/>
      <w:pgMar w:top="2098" w:right="1474" w:bottom="1984"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771E">
    <w:pPr>
      <w:pStyle w:val="3"/>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5287010</wp:posOffset>
              </wp:positionH>
              <wp:positionV relativeFrom="paragraph">
                <wp:posOffset>-89535</wp:posOffset>
              </wp:positionV>
              <wp:extent cx="329565" cy="3263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29565"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BEAB9">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16.3pt;margin-top:-7.05pt;height:25.7pt;width:25.95pt;mso-position-horizontal-relative:margin;z-index:251659264;mso-width-relative:page;mso-height-relative:page;" filled="f" stroked="f" coordsize="21600,21600" o:gfxdata="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hhq1zaAAAACgEAAA8AAAAAAAAAAQAgAAAAIgAAAGRycy9kb3du&#10;cmV2LnhtbFBLAQIUABQAAAAIAIdO4kCa6xgcNgIAAGEEAAAOAAAAAAAAAAEAIAAAACkBAABkcnMv&#10;ZTJvRG9jLnhtbFBLBQYAAAAABgAGAFkBAADRBQAAAAA=&#10;">
              <v:fill on="f" focussize="0,0"/>
              <v:stroke on="f" weight="0.5pt"/>
              <v:imagedata o:title=""/>
              <o:lock v:ext="edit" aspectratio="f"/>
              <v:textbox inset="0mm,0mm,0mm,0mm">
                <w:txbxContent>
                  <w:p w14:paraId="159BEAB9">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F42F">
    <w:pPr>
      <w:pStyle w:val="3"/>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2759">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5186680</wp:posOffset>
              </wp:positionH>
              <wp:positionV relativeFrom="paragraph">
                <wp:posOffset>-6985</wp:posOffset>
              </wp:positionV>
              <wp:extent cx="429895" cy="2755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2989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F96B">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8.4pt;margin-top:-0.55pt;height:21.7pt;width:33.85pt;mso-position-horizontal-relative:margin;z-index:251660288;mso-width-relative:page;mso-height-relative:page;" filled="f" stroked="f" coordsize="21600,21600" o:gfxdata="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IgDj1NgAAAAJAQAADwAAAAAAAAABACAAAAAiAAAAZHJzL2Rvd25y&#10;ZXYueG1sUEsBAhQAFAAAAAgAh07iQFUl+iM3AgAAYQQAAA4AAAAAAAAAAQAgAAAAJwEAAGRycy9l&#10;Mm9Eb2MueG1sUEsFBgAAAAAGAAYAWQEAANAFAAAAAA==&#10;">
              <v:fill on="f" focussize="0,0"/>
              <v:stroke on="f" weight="0.5pt"/>
              <v:imagedata o:title=""/>
              <o:lock v:ext="edit" aspectratio="f"/>
              <v:textbox inset="0mm,0mm,0mm,0mm">
                <w:txbxContent>
                  <w:p w14:paraId="786EF96B">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p w14:paraId="5C03E2F7">
    <w:pPr>
      <w:pStyle w:val="3"/>
    </w:pPr>
  </w:p>
  <w:p w14:paraId="297C13B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lMDJlNzAwZjM4YzEwYjQzODA2OGUzMzcxYmM1YjkifQ=="/>
  </w:docVars>
  <w:rsids>
    <w:rsidRoot w:val="3AAD40E1"/>
    <w:rsid w:val="02C941F8"/>
    <w:rsid w:val="041C39A8"/>
    <w:rsid w:val="064C3731"/>
    <w:rsid w:val="08BD5FA6"/>
    <w:rsid w:val="0F4B5691"/>
    <w:rsid w:val="106210C8"/>
    <w:rsid w:val="134E6C77"/>
    <w:rsid w:val="162D3DC6"/>
    <w:rsid w:val="18723400"/>
    <w:rsid w:val="1A630802"/>
    <w:rsid w:val="1BFF300A"/>
    <w:rsid w:val="2BEC2A2B"/>
    <w:rsid w:val="2D313E1C"/>
    <w:rsid w:val="2FB663DE"/>
    <w:rsid w:val="350240B7"/>
    <w:rsid w:val="366F6756"/>
    <w:rsid w:val="3AAD40E1"/>
    <w:rsid w:val="3F6D152D"/>
    <w:rsid w:val="3FC1735F"/>
    <w:rsid w:val="479D56F0"/>
    <w:rsid w:val="542F3E91"/>
    <w:rsid w:val="5E142678"/>
    <w:rsid w:val="6D140399"/>
    <w:rsid w:val="6D6E1AEC"/>
    <w:rsid w:val="7CC7028D"/>
    <w:rsid w:val="7F7A2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Plain Text1"/>
    <w:basedOn w:val="1"/>
    <w:qFormat/>
    <w:uiPriority w:val="0"/>
    <w:rPr>
      <w:rFonts w:ascii="宋体" w:hAnsi="Courier New" w:eastAsia="宋体" w:cs="宋体"/>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1635</Words>
  <Characters>1892</Characters>
  <Lines>0</Lines>
  <Paragraphs>0</Paragraphs>
  <TotalTime>7</TotalTime>
  <ScaleCrop>false</ScaleCrop>
  <LinksUpToDate>false</LinksUpToDate>
  <CharactersWithSpaces>1923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2023-12-11T10:29:00Z</dcterms:created>
  <dc:creator>梁敏诗</dc:creator>
  <cp:lastModifiedBy>Ly</cp:lastModifiedBy>
  <cp:lastPrinted>2025-09-19T03:41:00Z</cp:lastPrinted>
  <dcterms:modified xsi:type="dcterms:W3CDTF">2025-10-21T06:51:19Z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7BC3F62753A14C6592042C9C03537D04_13</vt:lpwstr>
  </property>
  <property fmtid="{D5CDD505-2E9C-101B-9397-08002B2CF9AE}" pid="4" name="KSOTemplateDocerSaveRecord">
    <vt:lpwstr>eyJoZGlkIjoiODZlMDJlNzAwZjM4YzEwYjQzODA2OGUzMzcxYmM1YjkiLCJ1c2VySWQiOiI2NDk5NzA1MTQifQ==</vt:lpwstr>
  </property>
</Properties>
</file>