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黑体"/>
          <w:lang w:val="en-US" w:eastAsia="zh-CN"/>
        </w:rPr>
      </w:pPr>
      <w:r>
        <w:rPr>
          <w:rFonts w:hint="eastAsia" w:ascii="仿宋_GB2312" w:hAnsi="仿宋_GB2312" w:eastAsia="仿宋_GB2312" w:cs="黑体"/>
        </w:rPr>
        <w:t>附件</w:t>
      </w:r>
      <w:r>
        <w:rPr>
          <w:rFonts w:hint="eastAsia" w:ascii="仿宋_GB2312" w:hAnsi="仿宋_GB2312" w:eastAsia="仿宋_GB2312" w:cs="黑体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2026年广东省博士工作站申报材料说明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  <w:t>（纸质材料）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="0" w:beforeLines="0" w:after="0" w:afterLines="0" w:line="560" w:lineRule="exact"/>
        <w:ind w:right="0" w:rightChars="0" w:firstLine="632" w:firstLineChars="200"/>
        <w:textAlignment w:val="baseline"/>
        <w:outlineLvl w:val="9"/>
        <w:rPr>
          <w:rFonts w:hint="eastAsia" w:ascii="宋体" w:hAnsi="宋体" w:eastAsia="方正仿宋简体"/>
          <w:sz w:val="32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="0" w:beforeLines="0" w:after="0" w:afterLines="0" w:line="560" w:lineRule="exact"/>
        <w:ind w:right="0" w:rightChars="0" w:firstLine="632" w:firstLineChars="200"/>
        <w:textAlignment w:val="baseline"/>
        <w:outlineLvl w:val="9"/>
        <w:rPr>
          <w:rFonts w:hint="eastAsia" w:ascii="宋体" w:hAnsi="宋体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方正仿宋简体"/>
          <w:sz w:val="32"/>
          <w:szCs w:val="28"/>
          <w:lang w:val="en-US" w:eastAsia="zh-CN"/>
        </w:rPr>
        <w:t>1.</w:t>
      </w:r>
      <w:r>
        <w:rPr>
          <w:rFonts w:hint="eastAsia" w:ascii="宋体" w:hAnsi="宋体" w:eastAsia="方正仿宋简体" w:cs="Times New Roman"/>
          <w:b/>
          <w:bCs/>
          <w:color w:val="auto"/>
          <w:sz w:val="32"/>
          <w:szCs w:val="32"/>
          <w:lang w:val="en-US" w:eastAsia="zh-CN"/>
        </w:rPr>
        <w:t>申请报告及汇总一览表（各一式一份）。</w:t>
      </w:r>
      <w:r>
        <w:rPr>
          <w:rFonts w:hint="eastAsia" w:ascii="宋体" w:hAnsi="宋体" w:eastAsia="方正仿宋简体" w:cs="Times New Roman"/>
          <w:color w:val="auto"/>
          <w:sz w:val="32"/>
          <w:szCs w:val="32"/>
          <w:lang w:val="en-US" w:eastAsia="zh-CN"/>
        </w:rPr>
        <w:t>由申报单位负责填写。申请报告内容应包括单位概况、业绩成果、具备设立博士工作站的各项优势条件等情况，注明联系方式。要加大审核力度，确保各项信息真实、准确、完整。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="0" w:beforeLines="0" w:after="0" w:afterLines="0" w:line="560" w:lineRule="exact"/>
        <w:ind w:left="0" w:leftChars="0" w:right="0" w:rightChars="0" w:firstLine="632" w:firstLineChars="200"/>
        <w:textAlignment w:val="baseline"/>
        <w:outlineLvl w:val="9"/>
        <w:rPr>
          <w:rFonts w:hint="eastAsia" w:ascii="宋体" w:hAnsi="宋体" w:eastAsia="方正仿宋简体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方正仿宋简体"/>
          <w:sz w:val="32"/>
          <w:szCs w:val="28"/>
          <w:lang w:val="en-US" w:eastAsia="zh-CN"/>
        </w:rPr>
        <w:t>2.</w:t>
      </w:r>
      <w:r>
        <w:rPr>
          <w:rFonts w:hint="eastAsia" w:ascii="宋体" w:hAnsi="宋体" w:eastAsia="方正仿宋简体" w:cs="Times New Roman"/>
          <w:b/>
          <w:bCs/>
          <w:color w:val="auto"/>
          <w:sz w:val="32"/>
          <w:szCs w:val="32"/>
          <w:lang w:val="en-US" w:eastAsia="zh-CN"/>
        </w:rPr>
        <w:t>申报表和佐证材料（一式七份）</w:t>
      </w:r>
      <w:r>
        <w:rPr>
          <w:rFonts w:hint="eastAsia" w:ascii="宋体" w:hAnsi="宋体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  <w:t>。由</w:t>
      </w:r>
      <w:r>
        <w:rPr>
          <w:rFonts w:hint="eastAsia" w:ascii="宋体" w:hAnsi="宋体" w:eastAsia="方正仿宋简体" w:cs="Times New Roman"/>
          <w:color w:val="auto"/>
          <w:sz w:val="32"/>
          <w:szCs w:val="32"/>
          <w:lang w:val="en-US" w:eastAsia="zh-CN"/>
        </w:rPr>
        <w:t>各申报单位按要求填写《广东省博士工作站申报表》和佐证材料。</w:t>
      </w:r>
      <w:r>
        <w:rPr>
          <w:rFonts w:hint="eastAsia" w:ascii="宋体" w:hAnsi="宋体" w:eastAsia="方正仿宋简体" w:cs="Times New Roman"/>
          <w:b/>
          <w:bCs/>
          <w:color w:val="auto"/>
          <w:sz w:val="32"/>
          <w:szCs w:val="32"/>
          <w:lang w:val="en-US" w:eastAsia="zh-CN"/>
        </w:rPr>
        <w:t>各申报单位要按照内容详实、重点突出、数据真实、有据可查的要求，</w:t>
      </w:r>
      <w:r>
        <w:rPr>
          <w:rFonts w:hint="eastAsia" w:ascii="宋体" w:hAnsi="宋体" w:eastAsia="方正仿宋简体" w:cs="Times New Roman"/>
          <w:color w:val="auto"/>
          <w:sz w:val="32"/>
          <w:szCs w:val="32"/>
          <w:lang w:val="en-US" w:eastAsia="zh-CN"/>
        </w:rPr>
        <w:t>认真填写《申报表》。对照申报条件（含基本条件和优先支持条件）和《申报表》中涉及到的单位资质、经营业绩、承担项目及获奖情况等，须提交有关代表性佐证材料（</w:t>
      </w:r>
      <w:r>
        <w:rPr>
          <w:rFonts w:hint="eastAsia" w:ascii="宋体" w:hAnsi="宋体" w:eastAsia="方正仿宋简体"/>
          <w:sz w:val="32"/>
          <w:lang w:val="en-US" w:eastAsia="zh-CN"/>
        </w:rPr>
        <w:t>包括但不限于以下第3-9点</w:t>
      </w:r>
      <w:r>
        <w:rPr>
          <w:rFonts w:hint="eastAsia" w:ascii="宋体" w:hAnsi="宋体" w:eastAsia="方正仿宋简体" w:cs="Times New Roman"/>
          <w:color w:val="auto"/>
          <w:sz w:val="32"/>
          <w:szCs w:val="32"/>
          <w:lang w:val="en-US" w:eastAsia="zh-CN"/>
        </w:rPr>
        <w:t>），</w:t>
      </w:r>
      <w:r>
        <w:rPr>
          <w:rFonts w:hint="eastAsia" w:ascii="宋体" w:hAnsi="宋体" w:eastAsia="方正仿宋简体" w:cs="Times New Roman"/>
          <w:b/>
          <w:bCs/>
          <w:color w:val="auto"/>
          <w:sz w:val="32"/>
          <w:szCs w:val="32"/>
          <w:lang w:val="en-US" w:eastAsia="zh-CN"/>
        </w:rPr>
        <w:t>与《申报表》一并装订成册</w:t>
      </w:r>
      <w:r>
        <w:rPr>
          <w:rFonts w:hint="eastAsia" w:ascii="宋体" w:hAnsi="宋体" w:eastAsia="方正仿宋简体" w:cs="Times New Roman"/>
          <w:color w:val="auto"/>
          <w:sz w:val="32"/>
          <w:szCs w:val="32"/>
          <w:lang w:val="en-US" w:eastAsia="zh-CN"/>
        </w:rPr>
        <w:t>。</w:t>
      </w:r>
      <w:r>
        <w:rPr>
          <w:rFonts w:hint="eastAsia" w:ascii="宋体" w:hAnsi="宋体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  <w:t>佐证材料应尽量简化，双面印刷，请勿超过20页，</w:t>
      </w:r>
      <w:r>
        <w:rPr>
          <w:rFonts w:hint="eastAsia" w:ascii="宋体" w:hAnsi="宋体" w:eastAsia="方正仿宋简体" w:cs="Times New Roman"/>
          <w:b/>
          <w:bCs/>
          <w:color w:val="auto"/>
          <w:sz w:val="32"/>
          <w:szCs w:val="32"/>
          <w:lang w:val="en-US" w:eastAsia="zh-CN"/>
        </w:rPr>
        <w:t>所有证书及证明文件复印件要加盖与原件相符章及公章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632" w:firstLineChars="200"/>
        <w:jc w:val="left"/>
        <w:textAlignment w:val="auto"/>
        <w:outlineLvl w:val="9"/>
        <w:rPr>
          <w:rFonts w:hint="eastAsia" w:ascii="宋体" w:hAnsi="宋体" w:eastAsia="方正仿宋简体"/>
          <w:b/>
          <w:bCs/>
          <w:sz w:val="32"/>
          <w:lang w:val="en-US" w:eastAsia="zh-CN"/>
        </w:rPr>
      </w:pPr>
      <w:r>
        <w:rPr>
          <w:rFonts w:hint="eastAsia" w:ascii="宋体" w:hAnsi="宋体" w:eastAsia="方正仿宋简体"/>
          <w:b/>
          <w:bCs/>
          <w:sz w:val="32"/>
          <w:lang w:val="en-US" w:eastAsia="zh-CN"/>
        </w:rPr>
        <w:t>申报单位须按以下顺序装订《申报表》及材料: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right="0" w:rightChars="0" w:firstLine="632" w:firstLineChars="200"/>
        <w:jc w:val="left"/>
        <w:textAlignment w:val="auto"/>
        <w:outlineLvl w:val="9"/>
        <w:rPr>
          <w:rFonts w:hint="eastAsia" w:ascii="宋体" w:hAnsi="宋体" w:eastAsia="方正仿宋简体"/>
          <w:sz w:val="32"/>
          <w:lang w:val="en-US" w:eastAsia="zh-CN"/>
        </w:rPr>
      </w:pPr>
      <w:r>
        <w:rPr>
          <w:rFonts w:hint="eastAsia" w:ascii="宋体" w:hAnsi="宋体" w:eastAsia="方正仿宋简体"/>
          <w:sz w:val="32"/>
          <w:lang w:val="en-US" w:eastAsia="zh-CN"/>
        </w:rPr>
        <w:t>（1）广东省博士工作站申报表(双面印制，按规定填写)；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632" w:firstLineChars="200"/>
        <w:jc w:val="left"/>
        <w:textAlignment w:val="auto"/>
        <w:outlineLvl w:val="9"/>
        <w:rPr>
          <w:rFonts w:hint="eastAsia" w:ascii="宋体" w:hAnsi="宋体" w:eastAsia="方正仿宋简体"/>
          <w:sz w:val="32"/>
          <w:lang w:val="en-US" w:eastAsia="zh-CN"/>
        </w:rPr>
      </w:pPr>
      <w:r>
        <w:rPr>
          <w:rFonts w:hint="eastAsia" w:ascii="宋体" w:hAnsi="宋体" w:eastAsia="方正仿宋简体"/>
          <w:sz w:val="32"/>
          <w:lang w:val="en-US" w:eastAsia="zh-CN"/>
        </w:rPr>
        <w:t>（2）佐证材料目录；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632" w:firstLineChars="200"/>
        <w:jc w:val="left"/>
        <w:textAlignment w:val="auto"/>
        <w:outlineLvl w:val="9"/>
        <w:rPr>
          <w:rFonts w:hint="eastAsia" w:ascii="宋体" w:hAnsi="宋体" w:eastAsia="方正仿宋简体"/>
          <w:sz w:val="32"/>
          <w:lang w:val="en-US" w:eastAsia="zh-CN"/>
        </w:rPr>
      </w:pPr>
      <w:r>
        <w:rPr>
          <w:rFonts w:hint="eastAsia" w:ascii="宋体" w:hAnsi="宋体" w:eastAsia="方正仿宋简体"/>
          <w:sz w:val="32"/>
          <w:lang w:val="en-US" w:eastAsia="zh-CN"/>
        </w:rPr>
        <w:t>（3）营业执照副本复印件或机构代码证书复印件；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632" w:firstLineChars="200"/>
        <w:jc w:val="left"/>
        <w:textAlignment w:val="auto"/>
        <w:outlineLvl w:val="9"/>
        <w:rPr>
          <w:rFonts w:hint="eastAsia" w:ascii="宋体" w:hAnsi="宋体" w:eastAsia="方正仿宋简体"/>
          <w:sz w:val="32"/>
          <w:lang w:val="en-US" w:eastAsia="zh-CN"/>
        </w:rPr>
      </w:pPr>
      <w:r>
        <w:rPr>
          <w:rFonts w:hint="eastAsia" w:ascii="宋体" w:hAnsi="宋体" w:eastAsia="方正仿宋简体"/>
          <w:sz w:val="32"/>
          <w:lang w:val="en-US" w:eastAsia="zh-CN"/>
        </w:rPr>
        <w:t>（4）近两年经营业绩情况（如企业资产负债表、财务审计报告等）；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632" w:firstLineChars="200"/>
        <w:jc w:val="left"/>
        <w:textAlignment w:val="auto"/>
        <w:outlineLvl w:val="9"/>
        <w:rPr>
          <w:rFonts w:hint="eastAsia" w:ascii="宋体" w:hAnsi="宋体" w:eastAsia="方正仿宋简体"/>
          <w:sz w:val="32"/>
          <w:lang w:val="en-US" w:eastAsia="zh-CN"/>
        </w:rPr>
      </w:pPr>
      <w:r>
        <w:rPr>
          <w:rFonts w:hint="eastAsia" w:ascii="宋体" w:hAnsi="宋体" w:eastAsia="方正仿宋简体"/>
          <w:sz w:val="32"/>
          <w:lang w:val="en-US" w:eastAsia="zh-CN"/>
        </w:rPr>
        <w:t>（5）为在站博士提供必需的科研和生活保障能力情况（提供相关照片）；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632" w:firstLineChars="200"/>
        <w:jc w:val="left"/>
        <w:textAlignment w:val="auto"/>
        <w:outlineLvl w:val="9"/>
        <w:rPr>
          <w:rFonts w:hint="eastAsia" w:ascii="宋体" w:hAnsi="宋体" w:eastAsia="方正仿宋简体"/>
          <w:sz w:val="32"/>
          <w:lang w:val="en-US" w:eastAsia="zh-CN"/>
        </w:rPr>
      </w:pPr>
      <w:r>
        <w:rPr>
          <w:rFonts w:hint="eastAsia" w:ascii="宋体" w:hAnsi="宋体" w:eastAsia="方正仿宋简体"/>
          <w:sz w:val="32"/>
          <w:lang w:val="en-US" w:eastAsia="zh-CN"/>
        </w:rPr>
        <w:t>（6）博士工作站正常运行的管理制度和健全工作机制；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632" w:firstLineChars="200"/>
        <w:jc w:val="left"/>
        <w:textAlignment w:val="auto"/>
        <w:outlineLvl w:val="9"/>
        <w:rPr>
          <w:rFonts w:hint="eastAsia" w:ascii="宋体" w:hAnsi="宋体" w:eastAsia="方正仿宋简体"/>
          <w:sz w:val="32"/>
          <w:lang w:val="en-US" w:eastAsia="zh-CN"/>
        </w:rPr>
      </w:pPr>
      <w:r>
        <w:rPr>
          <w:rFonts w:hint="eastAsia" w:ascii="宋体" w:hAnsi="宋体" w:eastAsia="方正仿宋简体"/>
          <w:sz w:val="32"/>
          <w:lang w:val="en-US" w:eastAsia="zh-CN"/>
        </w:rPr>
        <w:t>（7）单位科研技术专家情况（可提供有关博士的学历学位证书）；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632" w:firstLineChars="200"/>
        <w:jc w:val="left"/>
        <w:textAlignment w:val="auto"/>
        <w:outlineLvl w:val="9"/>
        <w:rPr>
          <w:rFonts w:hint="eastAsia" w:ascii="宋体" w:hAnsi="宋体" w:eastAsia="方正仿宋简体"/>
          <w:sz w:val="32"/>
          <w:lang w:val="en-US" w:eastAsia="zh-CN"/>
        </w:rPr>
      </w:pPr>
      <w:r>
        <w:rPr>
          <w:rFonts w:hint="eastAsia" w:ascii="宋体" w:hAnsi="宋体" w:eastAsia="方正仿宋简体"/>
          <w:sz w:val="32"/>
          <w:lang w:val="en-US" w:eastAsia="zh-CN"/>
        </w:rPr>
        <w:t>（8）申报单位承担项目及获奖情况；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632" w:firstLineChars="200"/>
        <w:jc w:val="left"/>
        <w:textAlignment w:val="auto"/>
        <w:outlineLvl w:val="9"/>
        <w:rPr>
          <w:rFonts w:hint="eastAsia" w:ascii="宋体" w:hAnsi="宋体" w:eastAsia="方正仿宋简体"/>
          <w:sz w:val="32"/>
          <w:lang w:val="en-US" w:eastAsia="zh-CN"/>
        </w:rPr>
      </w:pPr>
      <w:r>
        <w:rPr>
          <w:rFonts w:hint="eastAsia" w:ascii="宋体" w:hAnsi="宋体" w:eastAsia="方正仿宋简体"/>
          <w:sz w:val="32"/>
          <w:lang w:val="en-US" w:eastAsia="zh-CN"/>
        </w:rPr>
        <w:t>（9）其他相关专利、荣誉证书等证明材料。</w:t>
      </w:r>
    </w:p>
    <w:p>
      <w:bookmarkStart w:id="0" w:name="_GoBack"/>
      <w:bookmarkEnd w:id="0"/>
    </w:p>
    <w:sectPr>
      <w:pgSz w:w="11906" w:h="16838"/>
      <w:pgMar w:top="1928" w:right="1474" w:bottom="1701" w:left="1474" w:header="850" w:footer="1304" w:gutter="0"/>
      <w:pgNumType w:fmt="numberInDash"/>
      <w:cols w:space="720" w:num="1"/>
      <w:titlePg/>
      <w:rtlGutter w:val="0"/>
      <w:docGrid w:type="linesAndChars" w:linePitch="58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47C0853-2159-4748-8374-45F5B30D5E4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BF80B2D2-4D43-4F1B-B663-8FBFD6B2CF8B}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77B25A35-3F05-4789-878A-6A8501507F5E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2D5DFE24-B535-4285-BAFA-022786709A6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ZlNWFhOWUyZGQ1ZmNlMjg5NzE4YWU0ZGI2MDVjY2QifQ=="/>
  </w:docVars>
  <w:rsids>
    <w:rsidRoot w:val="0A4F2BCD"/>
    <w:rsid w:val="0A4F2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2025-11-24T07:36:00Z</dcterms:created>
  <dc:creator>朱俊飞</dc:creator>
  <cp:lastModifiedBy>朱俊飞</cp:lastModifiedBy>
  <dcterms:modified xsi:type="dcterms:W3CDTF">2025-11-24T07:37:09Z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70E535BFAFEA4D1AA6C7FFFEDAEBBBFA_11</vt:lpwstr>
  </property>
</Properties>
</file>