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9580CF">
      <w:pPr>
        <w:jc w:val="left"/>
        <w:rPr>
          <w:rFonts w:hint="eastAsia" w:ascii="宋体" w:hAnsi="宋体" w:eastAsia="宋体" w:cs="宋体"/>
          <w:sz w:val="34"/>
          <w:szCs w:val="34"/>
          <w:lang w:val="en-US" w:eastAsia="zh-CN"/>
        </w:rPr>
      </w:pPr>
      <w:r>
        <w:rPr>
          <w:rFonts w:hint="eastAsia" w:ascii="黑体" w:hAnsi="黑体" w:eastAsia="黑体" w:cs="黑体"/>
          <w:sz w:val="34"/>
          <w:szCs w:val="34"/>
          <w:lang w:val="en-US" w:eastAsia="zh-CN"/>
        </w:rPr>
        <w:t>附件</w:t>
      </w:r>
      <w:r>
        <w:rPr>
          <w:rFonts w:hint="eastAsia" w:ascii="宋体" w:hAnsi="宋体" w:eastAsia="宋体" w:cs="宋体"/>
          <w:sz w:val="34"/>
          <w:szCs w:val="34"/>
          <w:lang w:val="en-US" w:eastAsia="zh-CN"/>
        </w:rPr>
        <w:t>5</w:t>
      </w:r>
    </w:p>
    <w:p w14:paraId="1EA4DFA8">
      <w:pPr>
        <w:jc w:val="center"/>
        <w:rPr>
          <w:rFonts w:hint="eastAsia" w:eastAsia="方正小标宋简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售后服务承诺书（参考样板）</w:t>
      </w:r>
    </w:p>
    <w:p w14:paraId="006FA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阳春市机关事务管理处：</w:t>
      </w:r>
    </w:p>
    <w:p w14:paraId="74452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我方在参与贵单位</w:t>
      </w:r>
      <w:r>
        <w:rPr>
          <w:rFonts w:hint="eastAsia"/>
          <w:lang w:val="en-US" w:eastAsia="zh-CN"/>
        </w:rPr>
        <w:t>2026-2028年度</w:t>
      </w:r>
      <w:r>
        <w:rPr>
          <w:rFonts w:hint="default"/>
          <w:lang w:val="en-US" w:eastAsia="zh-CN"/>
        </w:rPr>
        <w:t>办公耗材、设备供应和信息化设备维修维护定点服务项目中，郑重作出以下承诺：</w:t>
      </w:r>
    </w:p>
    <w:p w14:paraId="2550D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一、办公耗材、设备供应承诺</w:t>
      </w:r>
    </w:p>
    <w:p w14:paraId="70376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产品质量：保证所提供的办公耗材</w:t>
      </w:r>
      <w:r>
        <w:rPr>
          <w:rFonts w:hint="eastAsia"/>
          <w:lang w:val="en-US" w:eastAsia="zh-CN"/>
        </w:rPr>
        <w:t>、设备</w:t>
      </w:r>
      <w:r>
        <w:rPr>
          <w:rFonts w:hint="default"/>
          <w:lang w:val="en-US" w:eastAsia="zh-CN"/>
        </w:rPr>
        <w:t>均为符合国家相关标准的合格产品，且与贵单位现有设备完全适配。如硒鼓、墨盒、纸张等耗材，均采用原装正品或与原装性能相当的优质产品，确保打印、复印等设备的正常使用。</w:t>
      </w:r>
    </w:p>
    <w:p w14:paraId="07E34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供货时效：接到贵单位的耗材</w:t>
      </w:r>
      <w:r>
        <w:rPr>
          <w:rFonts w:hint="eastAsia"/>
          <w:lang w:val="en-US" w:eastAsia="zh-CN"/>
        </w:rPr>
        <w:t>、设备</w:t>
      </w:r>
      <w:r>
        <w:rPr>
          <w:rFonts w:hint="default"/>
          <w:lang w:val="en-US" w:eastAsia="zh-CN"/>
        </w:rPr>
        <w:t>采购需求后，将在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小时内将货物送达指定地点。对于紧急需求，将优先处理，确保不影响贵单位的正常办公。</w:t>
      </w:r>
    </w:p>
    <w:p w14:paraId="291B7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价格合理：承诺以市场合理价格提供耗材</w:t>
      </w:r>
      <w:r>
        <w:rPr>
          <w:rFonts w:hint="eastAsia"/>
          <w:lang w:val="en-US" w:eastAsia="zh-CN"/>
        </w:rPr>
        <w:t>、设备</w:t>
      </w:r>
      <w:r>
        <w:rPr>
          <w:rFonts w:hint="default"/>
          <w:lang w:val="en-US" w:eastAsia="zh-CN"/>
        </w:rPr>
        <w:t>，不高于同类产品在市场上的平均价格，并保证价格稳定，无恶意抬价行为。如遇市场价格波动，将提前与贵单位沟通协商。</w:t>
      </w:r>
    </w:p>
    <w:p w14:paraId="4F480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售后服务：对所供应的耗材</w:t>
      </w:r>
      <w:r>
        <w:rPr>
          <w:rFonts w:hint="eastAsia"/>
          <w:lang w:val="en-US" w:eastAsia="zh-CN"/>
        </w:rPr>
        <w:t>、设备</w:t>
      </w:r>
      <w:r>
        <w:rPr>
          <w:rFonts w:hint="default"/>
          <w:lang w:val="en-US" w:eastAsia="zh-CN"/>
        </w:rPr>
        <w:t>提供必要的技术支持，如安装指导、使用说明等。</w:t>
      </w:r>
      <w:r>
        <w:rPr>
          <w:rFonts w:hint="eastAsia"/>
          <w:lang w:val="en-US" w:eastAsia="zh-CN"/>
        </w:rPr>
        <w:t>若</w:t>
      </w:r>
      <w:r>
        <w:rPr>
          <w:rFonts w:hint="default"/>
          <w:lang w:val="en-US" w:eastAsia="zh-CN"/>
        </w:rPr>
        <w:t>耗材</w:t>
      </w:r>
      <w:r>
        <w:rPr>
          <w:rFonts w:hint="eastAsia"/>
          <w:lang w:val="en-US" w:eastAsia="zh-CN"/>
        </w:rPr>
        <w:t>、设备</w:t>
      </w:r>
      <w:r>
        <w:rPr>
          <w:rFonts w:hint="default"/>
          <w:lang w:val="en-US" w:eastAsia="zh-CN"/>
        </w:rPr>
        <w:t>出现质量问题的，</w:t>
      </w:r>
      <w:r>
        <w:rPr>
          <w:rFonts w:hint="eastAsia"/>
          <w:u w:val="single"/>
          <w:lang w:val="en-US" w:eastAsia="zh-CN"/>
        </w:rPr>
        <w:t>是 / 否</w:t>
      </w:r>
      <w:r>
        <w:rPr>
          <w:rFonts w:hint="eastAsia"/>
          <w:lang w:val="en-US" w:eastAsia="zh-CN"/>
        </w:rPr>
        <w:t>无条件换货（若非无条件换货，承诺在耗材、设备拆封</w:t>
      </w:r>
      <w:r>
        <w:rPr>
          <w:rFonts w:hint="eastAsia"/>
          <w:u w:val="single"/>
          <w:lang w:val="en-US" w:eastAsia="zh-CN"/>
        </w:rPr>
        <w:t xml:space="preserve">    </w:t>
      </w:r>
      <w:bookmarkStart w:id="0" w:name="_GoBack"/>
      <w:bookmarkEnd w:id="0"/>
      <w:r>
        <w:rPr>
          <w:rFonts w:hint="default"/>
          <w:lang w:val="en-US" w:eastAsia="zh-CN"/>
        </w:rPr>
        <w:t>日内换货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。若因耗材</w:t>
      </w:r>
      <w:r>
        <w:rPr>
          <w:rFonts w:hint="eastAsia"/>
          <w:lang w:val="en-US" w:eastAsia="zh-CN"/>
        </w:rPr>
        <w:t>、设备</w:t>
      </w:r>
      <w:r>
        <w:rPr>
          <w:rFonts w:hint="default"/>
          <w:lang w:val="en-US" w:eastAsia="zh-CN"/>
        </w:rPr>
        <w:t>质量问题导致设备故障，将在第一时间免费更换或维修</w:t>
      </w:r>
      <w:r>
        <w:rPr>
          <w:rFonts w:hint="default"/>
          <w:u w:val="none"/>
          <w:lang w:val="en-US" w:eastAsia="zh-CN"/>
        </w:rPr>
        <w:t>。</w:t>
      </w:r>
    </w:p>
    <w:p w14:paraId="063EC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二、信息化设备维修维护承诺</w:t>
      </w:r>
    </w:p>
    <w:p w14:paraId="65513C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服务响应时效：建立快速响应机制</w:t>
      </w:r>
      <w:r>
        <w:rPr>
          <w:rFonts w:hint="eastAsia"/>
          <w:lang w:val="en-US" w:eastAsia="zh-CN"/>
        </w:rPr>
        <w:t>，</w:t>
      </w:r>
      <w:r>
        <w:rPr>
          <w:rFonts w:hint="default"/>
          <w:lang w:val="en-US" w:eastAsia="zh-CN"/>
        </w:rPr>
        <w:t>对于设备故障报修，我方承诺在接到通知后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t>小时内到达现场进行处理（非工作时间响应时间不超过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t>小时）</w:t>
      </w:r>
      <w:r>
        <w:rPr>
          <w:rFonts w:hint="eastAsia"/>
          <w:lang w:val="en-US" w:eastAsia="zh-CN"/>
        </w:rPr>
        <w:t>，一般硬件故障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小时内修复，复杂故障在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eastAsia"/>
          <w:lang w:val="en-US" w:eastAsia="zh-CN"/>
        </w:rPr>
        <w:t>小时内提供解决方案。</w:t>
      </w:r>
      <w:r>
        <w:rPr>
          <w:rFonts w:hint="default"/>
          <w:lang w:val="en-US" w:eastAsia="zh-CN"/>
        </w:rPr>
        <w:t>对于影响办公的关键设备故障，将优先处理，确保在最短时间内恢复设备的正常使用。若现场无法即时修复故障，我方将提供备用设备替换，确保贵单位办公不受影响，故障设备将在</w:t>
      </w:r>
      <w:r>
        <w:rPr>
          <w:rFonts w:hint="eastAsia"/>
          <w:u w:val="single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t>小时内修复并归还。</w:t>
      </w:r>
    </w:p>
    <w:p w14:paraId="27D1A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维修质量保障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所有维修工作将由具备专业资质的技术人员执行，严格遵循设备制造商的技术规范和操作流程。更换的零部件均为原厂正品或与原厂性能相当的优质配件，保证设备维修后的性能和稳定性。维修后的设备质保期不少于</w:t>
      </w:r>
    </w:p>
    <w:p w14:paraId="2CDE7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default"/>
          <w:lang w:val="en-US" w:eastAsia="zh-CN"/>
        </w:rPr>
        <w:t>个月，在此期间若因维修质量问题再次出现故障，我方将免费修复。</w:t>
      </w:r>
    </w:p>
    <w:p w14:paraId="7D76A2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定期维护保养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根据设备的使用情况和维护要求，制定定期维护计划，定期对设备进行清洁、保养、检测等维护工作，包括清洁、润滑、校准、线路检查等项目。维护保养后，向贵单位提交详细的维保报告，内容涵盖设备运行状况、发现的问题、处理措施及建议等。</w:t>
      </w:r>
    </w:p>
    <w:p w14:paraId="14EE8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技术支持与培训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提供</w:t>
      </w:r>
      <w:r>
        <w:rPr>
          <w:rFonts w:hint="default"/>
          <w:u w:val="single"/>
          <w:lang w:val="en-US" w:eastAsia="zh-CN"/>
        </w:rPr>
        <w:t xml:space="preserve">  </w:t>
      </w:r>
      <w:r>
        <w:rPr>
          <w:rFonts w:hint="eastAsia"/>
          <w:u w:val="single"/>
          <w:lang w:val="en-US" w:eastAsia="zh-CN"/>
        </w:rPr>
        <w:t xml:space="preserve"> </w:t>
      </w:r>
      <w:r>
        <w:rPr>
          <w:rFonts w:hint="default"/>
          <w:u w:val="single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（天数，按周计算）×</w:t>
      </w:r>
      <w:r>
        <w:rPr>
          <w:rFonts w:hint="default"/>
          <w:u w:val="single"/>
          <w:lang w:val="en-US" w:eastAsia="zh-CN"/>
        </w:rPr>
        <w:t xml:space="preserve">     </w:t>
      </w:r>
      <w:r>
        <w:rPr>
          <w:rFonts w:hint="default"/>
          <w:lang w:val="en-US" w:eastAsia="zh-CN"/>
        </w:rPr>
        <w:t>小时专业技术支持，解答设备使用过程中的技术问题。根据贵单位需求，定期为设备使用人员提供操作培训和技术指导，提升设备使用效率和维护意识。</w:t>
      </w:r>
    </w:p>
    <w:p w14:paraId="613E7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数据安全与保密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在维修维护过程中，严格遵守国家法律法规及贵单位的数据安全管理制度，对维修过程中接触到的贵单位数据和信息承担保密责任，对设备中的数据进行严格保密，不泄露、不篡改任何数据。如需对数据进行备份或恢复操作，将提前与贵单位沟通，并在贵单位的监督下进行。所有维修人员均签署保密协议，确保数据安全。</w:t>
      </w:r>
    </w:p>
    <w:p w14:paraId="2C906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三、其他承诺</w:t>
      </w:r>
    </w:p>
    <w:p w14:paraId="48BF2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配合管理：积极配合贵单位的项目管理要求，接受贵单位的监督和检查，及时提供服务记录、维修报告等资料。如需调整服务内容或方案，将与贵单位充分沟通，共同协商解决。</w:t>
      </w:r>
    </w:p>
    <w:p w14:paraId="6A8B78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服务费用与结算</w:t>
      </w:r>
      <w:r>
        <w:rPr>
          <w:rFonts w:hint="eastAsia"/>
          <w:lang w:val="en-US" w:eastAsia="zh-CN"/>
        </w:rPr>
        <w:t>：</w:t>
      </w:r>
      <w:r>
        <w:rPr>
          <w:rFonts w:hint="default"/>
          <w:lang w:val="en-US" w:eastAsia="zh-CN"/>
        </w:rPr>
        <w:t>严格按合同约定的收费标准执行，不存在任何隐性收费或额外费用。接受贵单位对服务费用的审核和监督，积极配合完成结算流程。</w:t>
      </w:r>
    </w:p>
    <w:p w14:paraId="48EFB3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firstLine="688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我方承诺，如违反上述承诺，愿意承担相应的违约责任，并接受贵单位采取的包括但不限于终止合同等措施。本承诺书自签字盖章之日起生效，有效期与服务合同一致。</w:t>
      </w:r>
    </w:p>
    <w:p w14:paraId="0C3B7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textAlignment w:val="auto"/>
        <w:rPr>
          <w:rFonts w:hint="default"/>
          <w:lang w:val="en-US" w:eastAsia="zh-CN"/>
        </w:rPr>
      </w:pPr>
    </w:p>
    <w:p w14:paraId="5A7A9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4" w:lineRule="exact"/>
        <w:ind w:left="1720" w:leftChars="500" w:firstLine="0" w:firstLineChars="0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承诺单位（盖章）：______________________</w:t>
      </w:r>
      <w:r>
        <w:rPr>
          <w:rFonts w:hint="default"/>
          <w:lang w:val="en-US" w:eastAsia="zh-CN"/>
        </w:rPr>
        <w:br w:type="textWrapping"/>
      </w:r>
      <w:r>
        <w:rPr>
          <w:rFonts w:hint="default"/>
          <w:lang w:val="en-US" w:eastAsia="zh-CN"/>
        </w:rPr>
        <w:t>法定代表人或授权代表（签字）：__________</w:t>
      </w:r>
      <w:r>
        <w:rPr>
          <w:rFonts w:hint="default"/>
          <w:lang w:val="en-US" w:eastAsia="zh-CN"/>
        </w:rPr>
        <w:br w:type="textWrapping"/>
      </w:r>
      <w:r>
        <w:rPr>
          <w:rFonts w:hint="eastAsia"/>
          <w:lang w:val="en-US" w:eastAsia="zh-CN"/>
        </w:rPr>
        <w:t xml:space="preserve">               </w:t>
      </w:r>
      <w:r>
        <w:rPr>
          <w:rFonts w:hint="default"/>
          <w:lang w:val="en-US" w:eastAsia="zh-CN"/>
        </w:rPr>
        <w:t>日期：______年____月____日</w:t>
      </w:r>
    </w:p>
    <w:sectPr>
      <w:footerReference r:id="rId5" w:type="first"/>
      <w:footerReference r:id="rId3" w:type="default"/>
      <w:footerReference r:id="rId4" w:type="even"/>
      <w:pgSz w:w="11906" w:h="16838"/>
      <w:pgMar w:top="1928" w:right="1531" w:bottom="1701" w:left="1417" w:header="850" w:footer="1474" w:gutter="0"/>
      <w:cols w:space="0" w:num="1"/>
      <w:titlePg/>
      <w:rtlGutter w:val="0"/>
      <w:docGrid w:type="linesAndChars" w:linePitch="600" w:charSpace="9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1B87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4897755</wp:posOffset>
              </wp:positionH>
              <wp:positionV relativeFrom="paragraph">
                <wp:posOffset>161925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842E3B">
                          <w:pPr>
                            <w:pStyle w:val="2"/>
                            <w:rPr>
                              <w:rFonts w:hint="eastAsia" w:eastAsia="方正仿宋简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5.65pt;margin-top:12.7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+YRLV9gAAAAL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4842E3B">
                    <w:pPr>
                      <w:pStyle w:val="2"/>
                      <w:rPr>
                        <w:rFonts w:hint="eastAsia" w:eastAsia="方正仿宋简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DFB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190500</wp:posOffset>
              </wp:positionH>
              <wp:positionV relativeFrom="paragraph">
                <wp:posOffset>152400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71E7D2">
                          <w:pPr>
                            <w:pStyle w:val="2"/>
                            <w:rPr>
                              <w:rFonts w:hint="eastAsia" w:eastAsia="方正仿宋简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5pt;margin-top:1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IHvtBNUAAAAJAQAADwAAAAAAAAABACAAAAAiAAAAZHJzL2Rvd25yZXYueG1sUEsB&#10;AhQAFAAAAAgAh07iQCSCRrQxAgAAYQQAAA4AAAAAAAAAAQAgAAAAJ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71E7D2">
                    <w:pPr>
                      <w:pStyle w:val="2"/>
                      <w:rPr>
                        <w:rFonts w:hint="eastAsia" w:eastAsia="方正仿宋简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7A544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4888230</wp:posOffset>
              </wp:positionH>
              <wp:positionV relativeFrom="paragraph">
                <wp:posOffset>142875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268399">
                          <w:pPr>
                            <w:pStyle w:val="2"/>
                            <w:rPr>
                              <w:rFonts w:hint="eastAsia" w:eastAsia="方正仿宋简体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4.9pt;margin-top:11.2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DAj/LYAAAACwEAAA8AAAAAAAAAAQAgAAAAIgAAAGRycy9kb3ducmV2Lnht&#10;bFBLAQIUABQAAAAIAIdO4kDhgNOOMgIAAGEEAAAOAAAAAAAAAAEAIAAAACc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268399">
                    <w:pPr>
                      <w:pStyle w:val="2"/>
                      <w:rPr>
                        <w:rFonts w:hint="eastAsia" w:eastAsia="方正仿宋简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HorizontalSpacing w:val="172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302BE7"/>
    <w:rsid w:val="03302BE7"/>
    <w:rsid w:val="05D26E94"/>
    <w:rsid w:val="06CF7905"/>
    <w:rsid w:val="071E2958"/>
    <w:rsid w:val="0B7671A3"/>
    <w:rsid w:val="0FCC1BAD"/>
    <w:rsid w:val="17A741D0"/>
    <w:rsid w:val="1D912BAD"/>
    <w:rsid w:val="2D080026"/>
    <w:rsid w:val="31FC2802"/>
    <w:rsid w:val="39BA729B"/>
    <w:rsid w:val="3AD41BEB"/>
    <w:rsid w:val="3C0F2264"/>
    <w:rsid w:val="3D0D6DBE"/>
    <w:rsid w:val="463F2F64"/>
    <w:rsid w:val="482F19AD"/>
    <w:rsid w:val="49BA799D"/>
    <w:rsid w:val="4D312395"/>
    <w:rsid w:val="5FCD32BF"/>
    <w:rsid w:val="60F26599"/>
    <w:rsid w:val="67C71AEA"/>
    <w:rsid w:val="6C1A3795"/>
    <w:rsid w:val="7118713E"/>
    <w:rsid w:val="7939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方正仿宋简体" w:cstheme="minorBidi"/>
      <w:kern w:val="2"/>
      <w:sz w:val="3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1379</Words>
  <Characters>1432</Characters>
  <Lines>0</Lines>
  <Paragraphs>0</Paragraphs>
  <TotalTime>4</TotalTime>
  <ScaleCrop>false</ScaleCrop>
  <LinksUpToDate>false</LinksUpToDate>
  <CharactersWithSpaces>1495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2025-12-11T08:40:00Z</dcterms:created>
  <dc:creator>谢Lingsu</dc:creator>
  <cp:lastModifiedBy>Ah,</cp:lastModifiedBy>
  <dcterms:modified xsi:type="dcterms:W3CDTF">2025-12-15T09:00:50Z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87A02F9930FF40C0999CFB8AB7363DD1_11</vt:lpwstr>
  </property>
  <property fmtid="{D5CDD505-2E9C-101B-9397-08002B2CF9AE}" pid="4" name="KSOTemplateDocerSaveRecord">
    <vt:lpwstr>eyJoZGlkIjoiNDBlZDVkNTNlODQwYjM0OTI4ODA2MTk4ZWYyZjFkZGEiLCJ1c2VySWQiOiIzMDQ1NjMxMTEifQ==</vt:lpwstr>
  </property>
</Properties>
</file>