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8EB1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阳春市大安新区商务综合楼项目</w:t>
      </w:r>
    </w:p>
    <w:p w14:paraId="56B94E1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告知书</w:t>
      </w:r>
    </w:p>
    <w:bookmarkEnd w:id="0"/>
    <w:p w14:paraId="559E64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5AE7310C">
      <w:pPr>
        <w:spacing w:beforeLines="0" w:afterLines="0" w:line="572" w:lineRule="exact"/>
        <w:ind w:firstLine="0"/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阳春市河西街道办事处</w:t>
      </w:r>
      <w:r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  <w:t>：</w:t>
      </w:r>
    </w:p>
    <w:p w14:paraId="352D31D7">
      <w:pPr>
        <w:spacing w:beforeLines="0" w:afterLines="0"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 w:bidi="ar"/>
        </w:rPr>
        <w:t>我局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 w:bidi="ar"/>
        </w:rPr>
        <w:t>对你单位申请的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阳春市大安新区商务综合楼项目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水土保持方案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4D3FF66F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1117D3D1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。 </w:t>
      </w:r>
    </w:p>
    <w:p w14:paraId="787B7E2B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请切实做好水土保持监测工作，加强水土流失动态监控。</w:t>
      </w:r>
    </w:p>
    <w:p w14:paraId="7E7156BB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454F56C7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书面报告开工信息。</w:t>
      </w:r>
    </w:p>
    <w:p w14:paraId="2DCE56AC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如项目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项目在竣工验收和投产使用前，你单位应对水土保持设施进行自主验收。水土保持设施未经验收或者验收不合格的，生产建设项目不得投产使用。</w:t>
      </w:r>
    </w:p>
    <w:p w14:paraId="295F77E5">
      <w:pPr>
        <w:numPr>
          <w:ilvl w:val="-1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配合做好监督检查工作。我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将对水土保持方案的实施情况进行监督检查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应配合做好相关工作。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5D0B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25E0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40260328">
      <w:pPr>
        <w:numPr>
          <w:ilvl w:val="0"/>
          <w:numId w:val="0"/>
        </w:numPr>
        <w:spacing w:line="572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10"/>
          <w:szCs w:val="10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10"/>
          <w:szCs w:val="10"/>
          <w:lang w:val="en-US" w:eastAsia="zh-CN"/>
        </w:rPr>
        <w:t xml:space="preserve">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阳春市水务局</w:t>
      </w:r>
    </w:p>
    <w:p w14:paraId="493958C0"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C4831"/>
    <w:rsid w:val="317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2026-05-12T02:53:00Z</dcterms:created>
  <dc:creator>旅者</dc:creator>
  <cp:lastModifiedBy>旅者</cp:lastModifiedBy>
  <dcterms:modified xsi:type="dcterms:W3CDTF">2026-05-12T02:54:23Z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AA1AFDE34AB04DD8AE09834EBD7C595F_11</vt:lpwstr>
  </property>
  <property fmtid="{D5CDD505-2E9C-101B-9397-08002B2CF9AE}" pid="4" name="KSOTemplateDocerSaveRecord">
    <vt:lpwstr>eyJoZGlkIjoiYjIwNDA5MjI3NTA0NDhjOWEyNDU0NjlkNTlmMDc2ZTUiLCJ1c2VySWQiOiI1ODA1MTU1NjgifQ==</vt:lpwstr>
  </property>
</Properties>
</file>