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r>
        <w:rPr>
          <w:rFonts w:hint="eastAsia"/>
          <w:b/>
          <w:bCs/>
          <w:sz w:val="32"/>
          <w:szCs w:val="32"/>
          <w:lang w:val="en-US" w:eastAsia="zh-CN"/>
        </w:rPr>
        <w:t>阳春市质量技术监督局单位</w:t>
      </w:r>
      <w:r>
        <w:rPr>
          <w:rFonts w:hint="eastAsia"/>
          <w:b/>
          <w:bCs/>
          <w:sz w:val="32"/>
          <w:szCs w:val="32"/>
          <w:lang w:eastAsia="zh-CN"/>
        </w:rPr>
        <w:t>概况</w:t>
      </w:r>
    </w:p>
    <w:p>
      <w:pPr>
        <w:numPr>
          <w:ilvl w:val="0"/>
          <w:numId w:val="1"/>
        </w:numPr>
        <w:jc w:val="both"/>
        <w:rPr>
          <w:rFonts w:hint="eastAsia"/>
          <w:b w:val="0"/>
          <w:bCs w:val="0"/>
          <w:sz w:val="28"/>
          <w:szCs w:val="28"/>
          <w:lang w:eastAsia="zh-CN"/>
        </w:rPr>
      </w:pPr>
      <w:r>
        <w:rPr>
          <w:rFonts w:hint="eastAsia"/>
          <w:b w:val="0"/>
          <w:bCs w:val="0"/>
          <w:sz w:val="28"/>
          <w:szCs w:val="28"/>
          <w:lang w:eastAsia="zh-CN"/>
        </w:rPr>
        <w:t>主要职责</w:t>
      </w:r>
    </w:p>
    <w:p>
      <w:pPr>
        <w:widowControl/>
        <w:wordWrap w:val="0"/>
        <w:autoSpaceDE w:val="0"/>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cstheme="minorEastAsia"/>
          <w:kern w:val="0"/>
          <w:sz w:val="28"/>
          <w:szCs w:val="28"/>
          <w:lang w:eastAsia="zh-CN"/>
        </w:rPr>
        <w:t>（一）</w:t>
      </w:r>
      <w:r>
        <w:rPr>
          <w:rFonts w:hint="eastAsia" w:asciiTheme="minorEastAsia" w:hAnsiTheme="minorEastAsia" w:eastAsiaTheme="minorEastAsia" w:cstheme="minorEastAsia"/>
          <w:kern w:val="0"/>
          <w:sz w:val="28"/>
          <w:szCs w:val="28"/>
        </w:rPr>
        <w:t xml:space="preserve">宣传贯彻执行国家和省有关质量技术监督工作的方针政策和法律法规；根据有关标准化、计量、质量监督管理、特种设备安全监察的法律法规，进行行政执法工作。 </w:t>
      </w:r>
    </w:p>
    <w:p>
      <w:pPr>
        <w:widowControl/>
        <w:wordWrap w:val="0"/>
        <w:autoSpaceDE w:val="0"/>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cstheme="minorEastAsia"/>
          <w:kern w:val="0"/>
          <w:sz w:val="28"/>
          <w:szCs w:val="28"/>
          <w:lang w:eastAsia="zh-CN"/>
        </w:rPr>
        <w:t>（二）</w:t>
      </w:r>
      <w:r>
        <w:rPr>
          <w:rFonts w:hint="eastAsia" w:asciiTheme="minorEastAsia" w:hAnsiTheme="minorEastAsia" w:eastAsiaTheme="minorEastAsia" w:cstheme="minorEastAsia"/>
          <w:kern w:val="0"/>
          <w:sz w:val="28"/>
          <w:szCs w:val="28"/>
        </w:rPr>
        <w:t>管理产品质量监督</w:t>
      </w:r>
      <w:bookmarkStart w:id="0" w:name="_GoBack"/>
      <w:bookmarkEnd w:id="0"/>
      <w:r>
        <w:rPr>
          <w:rFonts w:hint="eastAsia" w:asciiTheme="minorEastAsia" w:hAnsiTheme="minorEastAsia" w:eastAsiaTheme="minorEastAsia" w:cstheme="minorEastAsia"/>
          <w:kern w:val="0"/>
          <w:sz w:val="28"/>
          <w:szCs w:val="28"/>
        </w:rPr>
        <w:t>工作；管理和指导质量监督检查，负责对生产企业实施产品质量监控和强制检验；管理产品质量仲裁、检验、鉴定；组织依法查处违反标准化、计量、质量等法律法规行为，打击假冒伪劣违法活动。</w:t>
      </w:r>
    </w:p>
    <w:p>
      <w:pPr>
        <w:widowControl/>
        <w:wordWrap w:val="0"/>
        <w:autoSpaceDE w:val="0"/>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cstheme="minorEastAsia"/>
          <w:kern w:val="0"/>
          <w:sz w:val="28"/>
          <w:szCs w:val="28"/>
          <w:lang w:eastAsia="zh-CN"/>
        </w:rPr>
        <w:t>（三）</w:t>
      </w:r>
      <w:r>
        <w:rPr>
          <w:rFonts w:hint="eastAsia" w:asciiTheme="minorEastAsia" w:hAnsiTheme="minorEastAsia" w:eastAsiaTheme="minorEastAsia" w:cstheme="minorEastAsia"/>
          <w:kern w:val="0"/>
          <w:sz w:val="28"/>
          <w:szCs w:val="28"/>
        </w:rPr>
        <w:t>负责全市计量工作的综合监督管理；推行法定计量单位。执行国家计量制度；组织量值传递和溯源；推行工业计量现代化；规范和监督商品的计量行为。</w:t>
      </w:r>
    </w:p>
    <w:p>
      <w:pPr>
        <w:widowControl/>
        <w:wordWrap w:val="0"/>
        <w:autoSpaceDE w:val="0"/>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cstheme="minorEastAsia"/>
          <w:kern w:val="0"/>
          <w:sz w:val="28"/>
          <w:szCs w:val="28"/>
          <w:lang w:eastAsia="zh-CN"/>
        </w:rPr>
        <w:t>（四）</w:t>
      </w:r>
      <w:r>
        <w:rPr>
          <w:rFonts w:hint="eastAsia" w:asciiTheme="minorEastAsia" w:hAnsiTheme="minorEastAsia" w:eastAsiaTheme="minorEastAsia" w:cstheme="minorEastAsia"/>
          <w:kern w:val="0"/>
          <w:sz w:val="28"/>
          <w:szCs w:val="28"/>
        </w:rPr>
        <w:t>负责标准化工作；管理企业产品标准备案、登记，监督标准的贯彻执行；推行采用国际标准和国外先进标准；指导企业的标准化工作，推行农业标准化工作。</w:t>
      </w:r>
    </w:p>
    <w:p>
      <w:pPr>
        <w:widowControl/>
        <w:wordWrap w:val="0"/>
        <w:autoSpaceDE w:val="0"/>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cstheme="minorEastAsia"/>
          <w:kern w:val="0"/>
          <w:sz w:val="28"/>
          <w:szCs w:val="28"/>
          <w:lang w:eastAsia="zh-CN"/>
        </w:rPr>
        <w:t>（五）</w:t>
      </w:r>
      <w:r>
        <w:rPr>
          <w:rFonts w:hint="eastAsia" w:asciiTheme="minorEastAsia" w:hAnsiTheme="minorEastAsia" w:eastAsiaTheme="minorEastAsia" w:cstheme="minorEastAsia"/>
          <w:kern w:val="0"/>
          <w:sz w:val="28"/>
          <w:szCs w:val="28"/>
        </w:rPr>
        <w:t>综合管理锅炉、压力容器、电梯、防爆电器等特种设备的安全监察监督工作。</w:t>
      </w:r>
    </w:p>
    <w:p>
      <w:pPr>
        <w:widowControl/>
        <w:wordWrap w:val="0"/>
        <w:autoSpaceDE w:val="0"/>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cstheme="minorEastAsia"/>
          <w:kern w:val="0"/>
          <w:sz w:val="28"/>
          <w:szCs w:val="28"/>
          <w:lang w:eastAsia="zh-CN"/>
        </w:rPr>
        <w:t>（六）</w:t>
      </w:r>
      <w:r>
        <w:rPr>
          <w:rFonts w:hint="eastAsia" w:asciiTheme="minorEastAsia" w:hAnsiTheme="minorEastAsia" w:eastAsiaTheme="minorEastAsia" w:cstheme="minorEastAsia"/>
          <w:kern w:val="0"/>
          <w:sz w:val="28"/>
          <w:szCs w:val="28"/>
        </w:rPr>
        <w:t>承担政府“打假办”的日常工作。</w:t>
      </w:r>
    </w:p>
    <w:p>
      <w:pPr>
        <w:numPr>
          <w:ilvl w:val="0"/>
          <w:numId w:val="0"/>
        </w:numPr>
        <w:ind w:firstLine="560" w:firstLineChars="200"/>
        <w:jc w:val="both"/>
        <w:rPr>
          <w:rFonts w:hint="eastAsia"/>
          <w:b w:val="0"/>
          <w:bCs w:val="0"/>
          <w:sz w:val="28"/>
          <w:szCs w:val="28"/>
          <w:lang w:eastAsia="zh-CN"/>
        </w:rPr>
      </w:pPr>
      <w:r>
        <w:rPr>
          <w:rFonts w:hint="eastAsia" w:asciiTheme="minorEastAsia" w:hAnsiTheme="minorEastAsia" w:cstheme="minorEastAsia"/>
          <w:kern w:val="0"/>
          <w:sz w:val="28"/>
          <w:szCs w:val="28"/>
          <w:lang w:eastAsia="zh-CN"/>
        </w:rPr>
        <w:t>（七）</w:t>
      </w:r>
      <w:r>
        <w:rPr>
          <w:rFonts w:hint="eastAsia" w:asciiTheme="minorEastAsia" w:hAnsiTheme="minorEastAsia" w:eastAsiaTheme="minorEastAsia" w:cstheme="minorEastAsia"/>
          <w:kern w:val="0"/>
          <w:sz w:val="28"/>
          <w:szCs w:val="28"/>
        </w:rPr>
        <w:t>承办上级质量技术监督部门和所在市人民政府交办的其他事项。</w:t>
      </w:r>
    </w:p>
    <w:p>
      <w:pPr>
        <w:numPr>
          <w:ilvl w:val="0"/>
          <w:numId w:val="1"/>
        </w:numPr>
        <w:jc w:val="both"/>
        <w:rPr>
          <w:rFonts w:hint="eastAsia"/>
          <w:b w:val="0"/>
          <w:bCs w:val="0"/>
          <w:sz w:val="28"/>
          <w:szCs w:val="28"/>
          <w:lang w:eastAsia="zh-CN"/>
        </w:rPr>
      </w:pPr>
      <w:r>
        <w:rPr>
          <w:rFonts w:hint="eastAsia"/>
          <w:b w:val="0"/>
          <w:bCs w:val="0"/>
          <w:sz w:val="28"/>
          <w:szCs w:val="28"/>
          <w:lang w:eastAsia="zh-CN"/>
        </w:rPr>
        <w:t>机构设置</w:t>
      </w:r>
    </w:p>
    <w:p>
      <w:pPr>
        <w:numPr>
          <w:ilvl w:val="0"/>
          <w:numId w:val="0"/>
        </w:numPr>
        <w:jc w:val="both"/>
        <w:rPr>
          <w:rFonts w:hint="eastAsia"/>
          <w:b w:val="0"/>
          <w:bCs w:val="0"/>
          <w:sz w:val="28"/>
          <w:szCs w:val="28"/>
          <w:lang w:eastAsia="zh-CN"/>
        </w:rPr>
      </w:pPr>
      <w:r>
        <w:rPr>
          <w:rFonts w:hint="eastAsia"/>
          <w:b w:val="0"/>
          <w:bCs w:val="0"/>
          <w:sz w:val="28"/>
          <w:szCs w:val="28"/>
          <w:lang w:eastAsia="zh-CN"/>
        </w:rPr>
        <w:t>　（一）本部门无下属单位，部门预算为局本级预算。</w:t>
      </w:r>
    </w:p>
    <w:p>
      <w:pPr>
        <w:numPr>
          <w:ilvl w:val="0"/>
          <w:numId w:val="0"/>
        </w:numPr>
        <w:jc w:val="both"/>
        <w:rPr>
          <w:rFonts w:hint="eastAsia"/>
          <w:b w:val="0"/>
          <w:bCs w:val="0"/>
          <w:sz w:val="28"/>
          <w:szCs w:val="28"/>
          <w:lang w:eastAsia="zh-CN"/>
        </w:rPr>
      </w:pPr>
      <w:r>
        <w:rPr>
          <w:rFonts w:hint="eastAsia"/>
          <w:b w:val="0"/>
          <w:bCs w:val="0"/>
          <w:sz w:val="28"/>
          <w:szCs w:val="28"/>
          <w:lang w:eastAsia="zh-CN"/>
        </w:rPr>
        <w:t>　（二）本部门内设机构、人员构成情况：</w:t>
      </w:r>
    </w:p>
    <w:p>
      <w:pPr>
        <w:widowControl/>
        <w:wordWrap w:val="0"/>
        <w:autoSpaceDE w:val="0"/>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1、本部门</w:t>
      </w:r>
      <w:r>
        <w:rPr>
          <w:rFonts w:hint="eastAsia" w:asciiTheme="minorEastAsia" w:hAnsiTheme="minorEastAsia" w:eastAsiaTheme="minorEastAsia" w:cstheme="minorEastAsia"/>
          <w:kern w:val="0"/>
          <w:sz w:val="28"/>
          <w:szCs w:val="28"/>
        </w:rPr>
        <w:t>内设7个职能股（室），包括办公室、政策法规股、特种设备安全监察股、人事教育股、标准化股、质量股、计量股。</w:t>
      </w:r>
    </w:p>
    <w:p>
      <w:pPr>
        <w:widowControl/>
        <w:wordWrap w:val="0"/>
        <w:autoSpaceDE w:val="0"/>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2、</w:t>
      </w:r>
      <w:r>
        <w:rPr>
          <w:rFonts w:hint="eastAsia" w:asciiTheme="minorEastAsia" w:hAnsiTheme="minorEastAsia" w:eastAsiaTheme="minorEastAsia" w:cstheme="minorEastAsia"/>
          <w:kern w:val="0"/>
          <w:sz w:val="28"/>
          <w:szCs w:val="28"/>
        </w:rPr>
        <w:t>人员</w:t>
      </w:r>
      <w:r>
        <w:rPr>
          <w:rFonts w:hint="eastAsia" w:asciiTheme="minorEastAsia" w:hAnsiTheme="minorEastAsia" w:eastAsiaTheme="minorEastAsia" w:cstheme="minorEastAsia"/>
          <w:kern w:val="0"/>
          <w:sz w:val="28"/>
          <w:szCs w:val="28"/>
          <w:lang w:eastAsia="zh-CN"/>
        </w:rPr>
        <w:t>构成</w:t>
      </w:r>
      <w:r>
        <w:rPr>
          <w:rFonts w:hint="eastAsia" w:asciiTheme="minorEastAsia" w:hAnsiTheme="minorEastAsia" w:eastAsiaTheme="minorEastAsia" w:cstheme="minorEastAsia"/>
          <w:kern w:val="0"/>
          <w:sz w:val="28"/>
          <w:szCs w:val="28"/>
        </w:rPr>
        <w:t xml:space="preserve">情况 </w:t>
      </w:r>
    </w:p>
    <w:p>
      <w:pPr>
        <w:widowControl/>
        <w:wordWrap w:val="0"/>
        <w:autoSpaceDE w:val="0"/>
        <w:spacing w:line="360" w:lineRule="auto"/>
        <w:ind w:firstLine="641"/>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eastAsia="zh-CN"/>
        </w:rPr>
        <w:t>本部门</w:t>
      </w:r>
      <w:r>
        <w:rPr>
          <w:rFonts w:hint="eastAsia" w:asciiTheme="minorEastAsia" w:hAnsiTheme="minorEastAsia" w:eastAsiaTheme="minorEastAsia" w:cstheme="minorEastAsia"/>
          <w:kern w:val="0"/>
          <w:sz w:val="28"/>
          <w:szCs w:val="28"/>
        </w:rPr>
        <w:t>人员编制情况：行政编制25</w:t>
      </w:r>
      <w:r>
        <w:rPr>
          <w:rFonts w:hint="eastAsia" w:asciiTheme="minorEastAsia" w:hAnsiTheme="minorEastAsia" w:eastAsiaTheme="minorEastAsia" w:cstheme="minorEastAsia"/>
          <w:kern w:val="0"/>
          <w:sz w:val="28"/>
          <w:szCs w:val="28"/>
          <w:lang w:eastAsia="zh-CN"/>
        </w:rPr>
        <w:t>名</w:t>
      </w:r>
      <w:r>
        <w:rPr>
          <w:rFonts w:hint="eastAsia" w:asciiTheme="minorEastAsia" w:hAnsiTheme="minorEastAsia" w:eastAsiaTheme="minorEastAsia" w:cstheme="minorEastAsia"/>
          <w:kern w:val="0"/>
          <w:sz w:val="28"/>
          <w:szCs w:val="28"/>
        </w:rPr>
        <w:t>，其中</w:t>
      </w:r>
      <w:r>
        <w:rPr>
          <w:rFonts w:hint="eastAsia" w:asciiTheme="minorEastAsia" w:hAnsiTheme="minorEastAsia" w:eastAsiaTheme="minorEastAsia" w:cstheme="minorEastAsia"/>
          <w:kern w:val="0"/>
          <w:sz w:val="28"/>
          <w:szCs w:val="28"/>
          <w:lang w:eastAsia="zh-CN"/>
        </w:rPr>
        <w:t>公务员</w:t>
      </w:r>
      <w:r>
        <w:rPr>
          <w:rFonts w:hint="eastAsia" w:asciiTheme="minorEastAsia" w:hAnsiTheme="minorEastAsia" w:eastAsiaTheme="minorEastAsia" w:cstheme="minorEastAsia"/>
          <w:kern w:val="0"/>
          <w:sz w:val="28"/>
          <w:szCs w:val="28"/>
          <w:lang w:val="en-US" w:eastAsia="zh-CN"/>
        </w:rPr>
        <w:t>23名，</w:t>
      </w:r>
      <w:r>
        <w:rPr>
          <w:rFonts w:hint="eastAsia" w:asciiTheme="minorEastAsia" w:hAnsiTheme="minorEastAsia" w:eastAsiaTheme="minorEastAsia" w:cstheme="minorEastAsia"/>
          <w:kern w:val="0"/>
          <w:sz w:val="28"/>
          <w:szCs w:val="28"/>
        </w:rPr>
        <w:t>行政工勤编制2</w:t>
      </w:r>
      <w:r>
        <w:rPr>
          <w:rFonts w:hint="eastAsia" w:asciiTheme="minorEastAsia" w:hAnsiTheme="minorEastAsia" w:eastAsiaTheme="minorEastAsia" w:cstheme="minorEastAsia"/>
          <w:kern w:val="0"/>
          <w:sz w:val="28"/>
          <w:szCs w:val="28"/>
          <w:lang w:eastAsia="zh-CN"/>
        </w:rPr>
        <w:t>名</w:t>
      </w:r>
      <w:r>
        <w:rPr>
          <w:rFonts w:hint="eastAsia" w:asciiTheme="minorEastAsia" w:hAnsiTheme="minorEastAsia" w:eastAsiaTheme="minorEastAsia" w:cstheme="minorEastAsia"/>
          <w:kern w:val="0"/>
          <w:sz w:val="28"/>
          <w:szCs w:val="28"/>
        </w:rPr>
        <w:t>。</w:t>
      </w:r>
    </w:p>
    <w:p>
      <w:pPr>
        <w:numPr>
          <w:ilvl w:val="0"/>
          <w:numId w:val="0"/>
        </w:numPr>
        <w:ind w:firstLine="560" w:firstLineChars="200"/>
        <w:jc w:val="both"/>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kern w:val="0"/>
          <w:sz w:val="28"/>
          <w:szCs w:val="28"/>
        </w:rPr>
        <w:t>201</w:t>
      </w:r>
      <w:r>
        <w:rPr>
          <w:rFonts w:hint="eastAsia" w:asciiTheme="minorEastAsia" w:hAnsiTheme="minorEastAsia" w:eastAsiaTheme="minorEastAsia" w:cstheme="minorEastAsia"/>
          <w:kern w:val="0"/>
          <w:sz w:val="28"/>
          <w:szCs w:val="28"/>
          <w:lang w:val="en-US" w:eastAsia="zh-CN"/>
        </w:rPr>
        <w:t>8</w:t>
      </w:r>
      <w:r>
        <w:rPr>
          <w:rFonts w:hint="eastAsia" w:asciiTheme="minorEastAsia" w:hAnsiTheme="minorEastAsia" w:eastAsiaTheme="minorEastAsia" w:cstheme="minorEastAsia"/>
          <w:kern w:val="0"/>
          <w:sz w:val="28"/>
          <w:szCs w:val="28"/>
        </w:rPr>
        <w:t>年列入部门预算在职</w:t>
      </w:r>
      <w:r>
        <w:rPr>
          <w:rFonts w:hint="eastAsia" w:asciiTheme="minorEastAsia" w:hAnsiTheme="minorEastAsia" w:eastAsiaTheme="minorEastAsia" w:cstheme="minorEastAsia"/>
          <w:kern w:val="0"/>
          <w:sz w:val="28"/>
          <w:szCs w:val="28"/>
          <w:lang w:eastAsia="zh-CN"/>
        </w:rPr>
        <w:t>公务员</w:t>
      </w:r>
      <w:r>
        <w:rPr>
          <w:rFonts w:hint="eastAsia" w:asciiTheme="minorEastAsia" w:hAnsiTheme="minorEastAsia" w:eastAsiaTheme="minorEastAsia" w:cstheme="minorEastAsia"/>
          <w:kern w:val="0"/>
          <w:sz w:val="28"/>
          <w:szCs w:val="28"/>
        </w:rPr>
        <w:t>23人，退休人员20人。</w:t>
      </w:r>
    </w:p>
    <w:p>
      <w:pPr>
        <w:numPr>
          <w:ilvl w:val="0"/>
          <w:numId w:val="0"/>
        </w:numPr>
        <w:jc w:val="both"/>
        <w:rPr>
          <w:rFonts w:hint="eastAsia"/>
          <w:b w:val="0"/>
          <w:bCs w:val="0"/>
          <w:sz w:val="28"/>
          <w:szCs w:val="28"/>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35FA9"/>
    <w:multiLevelType w:val="singleLevel"/>
    <w:tmpl w:val="5A935FA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5500AA"/>
    <w:rsid w:val="015500AA"/>
    <w:rsid w:val="393A4564"/>
    <w:rsid w:val="432D3B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2018-02-26T01:11:00Z</dcterms:created>
  <dc:creator>rui</dc:creator>
  <cp:lastModifiedBy>Administrator</cp:lastModifiedBy>
  <dcterms:modified xsi:type="dcterms:W3CDTF">2018-02-26T07:00:20Z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