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5A" w:rsidRDefault="00C8315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名词解释</w:t>
      </w:r>
    </w:p>
    <w:p w:rsidR="00C8315A" w:rsidRDefault="00C8315A" w:rsidP="00E9483C">
      <w:pPr>
        <w:ind w:firstLine="720"/>
        <w:rPr>
          <w:rFonts w:cs="Times New Roman"/>
          <w:b/>
          <w:bCs/>
          <w:sz w:val="24"/>
          <w:szCs w:val="24"/>
        </w:rPr>
      </w:pPr>
      <w:r w:rsidRPr="00E9483C">
        <w:rPr>
          <w:rFonts w:cs="宋体" w:hint="eastAsia"/>
          <w:b/>
          <w:bCs/>
          <w:sz w:val="24"/>
          <w:szCs w:val="24"/>
        </w:rPr>
        <w:t>阳春市大安管理处</w:t>
      </w:r>
      <w:r w:rsidRPr="00E9483C">
        <w:rPr>
          <w:b/>
          <w:bCs/>
          <w:sz w:val="24"/>
          <w:szCs w:val="24"/>
        </w:rPr>
        <w:t>2018</w:t>
      </w:r>
      <w:r w:rsidRPr="00E9483C">
        <w:rPr>
          <w:rFonts w:cs="宋体" w:hint="eastAsia"/>
          <w:b/>
          <w:bCs/>
          <w:sz w:val="24"/>
          <w:szCs w:val="24"/>
        </w:rPr>
        <w:t>年财政预算拨款收入</w:t>
      </w:r>
      <w:r w:rsidRPr="00E9483C">
        <w:rPr>
          <w:b/>
          <w:bCs/>
          <w:sz w:val="24"/>
          <w:szCs w:val="24"/>
        </w:rPr>
        <w:t>125.72</w:t>
      </w:r>
      <w:r w:rsidRPr="00E9483C">
        <w:rPr>
          <w:rFonts w:cs="宋体" w:hint="eastAsia"/>
          <w:b/>
          <w:bCs/>
          <w:sz w:val="24"/>
          <w:szCs w:val="24"/>
        </w:rPr>
        <w:t>万元</w:t>
      </w:r>
      <w:r>
        <w:rPr>
          <w:rFonts w:cs="宋体" w:hint="eastAsia"/>
          <w:b/>
          <w:bCs/>
          <w:sz w:val="24"/>
          <w:szCs w:val="24"/>
        </w:rPr>
        <w:t>：其中</w:t>
      </w:r>
    </w:p>
    <w:p w:rsidR="00C8315A" w:rsidRDefault="00C8315A" w:rsidP="00E9483C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其他收入（财政拨款收入）</w:t>
      </w:r>
      <w:r>
        <w:rPr>
          <w:b/>
          <w:bCs/>
          <w:sz w:val="24"/>
          <w:szCs w:val="24"/>
        </w:rPr>
        <w:t>113.24</w:t>
      </w:r>
      <w:r>
        <w:rPr>
          <w:rFonts w:cs="宋体" w:hint="eastAsia"/>
          <w:b/>
          <w:bCs/>
          <w:sz w:val="24"/>
          <w:szCs w:val="24"/>
        </w:rPr>
        <w:t>万元；</w:t>
      </w:r>
    </w:p>
    <w:p w:rsidR="00C8315A" w:rsidRDefault="00C8315A" w:rsidP="00E9483C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住房公积金：</w:t>
      </w:r>
      <w:r>
        <w:rPr>
          <w:b/>
          <w:bCs/>
          <w:sz w:val="24"/>
          <w:szCs w:val="24"/>
        </w:rPr>
        <w:t>3.3</w:t>
      </w:r>
      <w:r>
        <w:rPr>
          <w:rFonts w:cs="宋体" w:hint="eastAsia"/>
          <w:b/>
          <w:bCs/>
          <w:sz w:val="24"/>
          <w:szCs w:val="24"/>
        </w:rPr>
        <w:t>万元</w:t>
      </w:r>
    </w:p>
    <w:p w:rsidR="00C8315A" w:rsidRDefault="00C8315A" w:rsidP="00E9483C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三公经费：</w:t>
      </w: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万元；</w:t>
      </w:r>
    </w:p>
    <w:p w:rsidR="00C8315A" w:rsidRPr="00E9483C" w:rsidRDefault="00C8315A" w:rsidP="00E9483C">
      <w:pPr>
        <w:numPr>
          <w:ilvl w:val="0"/>
          <w:numId w:val="1"/>
        </w:num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机关运行经费：</w:t>
      </w:r>
      <w:r>
        <w:rPr>
          <w:b/>
          <w:bCs/>
          <w:sz w:val="24"/>
          <w:szCs w:val="24"/>
        </w:rPr>
        <w:t>6.18</w:t>
      </w:r>
      <w:r>
        <w:rPr>
          <w:rFonts w:cs="宋体" w:hint="eastAsia"/>
          <w:b/>
          <w:bCs/>
          <w:sz w:val="24"/>
          <w:szCs w:val="24"/>
        </w:rPr>
        <w:t>万元</w:t>
      </w:r>
      <w:r>
        <w:rPr>
          <w:b/>
          <w:bCs/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；</w:t>
      </w:r>
    </w:p>
    <w:sectPr w:rsidR="00C8315A" w:rsidRPr="00E9483C" w:rsidSect="00DD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D1B5A"/>
    <w:multiLevelType w:val="hybridMultilevel"/>
    <w:tmpl w:val="172445B2"/>
    <w:lvl w:ilvl="0" w:tplc="5C4ADDF2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85A6D01"/>
    <w:rsid w:val="00A31DB0"/>
    <w:rsid w:val="00AA706D"/>
    <w:rsid w:val="00B96BBB"/>
    <w:rsid w:val="00C8315A"/>
    <w:rsid w:val="00DD44F8"/>
    <w:rsid w:val="00E9483C"/>
    <w:rsid w:val="785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F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14</Words>
  <Characters>84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FtpDown</cp:lastModifiedBy>
  <cp:revision>2</cp:revision>
  <dcterms:created xsi:type="dcterms:W3CDTF">2018-02-26T01:42:00Z</dcterms:created>
  <dcterms:modified xsi:type="dcterms:W3CDTF">2018-02-27T04:46:00Z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