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27" w:rsidRDefault="003A4349">
      <w:pPr>
        <w:jc w:val="center"/>
        <w:rPr>
          <w:rFonts w:asciiTheme="majorEastAsia" w:eastAsiaTheme="majorEastAsia" w:hAnsiTheme="majorEastAsia" w:hint="eastAsia"/>
          <w:b/>
          <w:sz w:val="44"/>
          <w:szCs w:val="44"/>
        </w:rPr>
      </w:pPr>
      <w:r w:rsidRPr="00CD4EAC">
        <w:rPr>
          <w:rFonts w:asciiTheme="majorEastAsia" w:eastAsiaTheme="majorEastAsia" w:hAnsiTheme="majorEastAsia" w:hint="eastAsia"/>
          <w:b/>
          <w:sz w:val="44"/>
          <w:szCs w:val="44"/>
        </w:rPr>
        <w:t>阳春市国土资源局</w:t>
      </w:r>
      <w:r w:rsidR="003C7E93" w:rsidRPr="00CD4EAC">
        <w:rPr>
          <w:rFonts w:asciiTheme="majorEastAsia" w:eastAsiaTheme="majorEastAsia" w:hAnsiTheme="majorEastAsia" w:hint="eastAsia"/>
          <w:b/>
          <w:sz w:val="44"/>
          <w:szCs w:val="44"/>
        </w:rPr>
        <w:t>单位概况</w:t>
      </w:r>
    </w:p>
    <w:p w:rsidR="00CD4EAC" w:rsidRPr="00CD4EAC" w:rsidRDefault="00CD4EAC">
      <w:pPr>
        <w:jc w:val="center"/>
        <w:rPr>
          <w:rFonts w:asciiTheme="majorEastAsia" w:eastAsiaTheme="majorEastAsia" w:hAnsiTheme="majorEastAsia"/>
          <w:b/>
          <w:sz w:val="44"/>
          <w:szCs w:val="44"/>
        </w:rPr>
      </w:pPr>
    </w:p>
    <w:p w:rsidR="004C4727" w:rsidRPr="00CD4EAC" w:rsidRDefault="003C7E93" w:rsidP="00D15C7C">
      <w:pPr>
        <w:numPr>
          <w:ilvl w:val="0"/>
          <w:numId w:val="1"/>
        </w:numPr>
        <w:ind w:leftChars="337" w:left="708"/>
        <w:rPr>
          <w:rFonts w:ascii="黑体" w:eastAsia="黑体" w:hAnsi="黑体"/>
          <w:sz w:val="32"/>
          <w:szCs w:val="32"/>
        </w:rPr>
      </w:pPr>
      <w:r w:rsidRPr="00CD4EAC">
        <w:rPr>
          <w:rFonts w:ascii="黑体" w:eastAsia="黑体" w:hAnsi="黑体" w:hint="eastAsia"/>
          <w:sz w:val="32"/>
          <w:szCs w:val="32"/>
        </w:rPr>
        <w:t>主要职责</w:t>
      </w:r>
    </w:p>
    <w:p w:rsidR="003A4349" w:rsidRPr="003A4349" w:rsidRDefault="003A4349" w:rsidP="00D15C7C">
      <w:pPr>
        <w:ind w:firstLineChars="200" w:firstLine="640"/>
        <w:rPr>
          <w:rFonts w:ascii="仿宋" w:eastAsia="仿宋" w:hAnsi="仿宋" w:hint="eastAsia"/>
          <w:sz w:val="32"/>
          <w:szCs w:val="32"/>
        </w:rPr>
      </w:pPr>
      <w:r w:rsidRPr="003A4349">
        <w:rPr>
          <w:rFonts w:ascii="仿宋" w:eastAsia="仿宋" w:hAnsi="仿宋" w:hint="eastAsia"/>
          <w:sz w:val="32"/>
          <w:szCs w:val="32"/>
        </w:rPr>
        <w:t>（一）贯彻执行国家、广东省、阳江市和本市有关土地、矿产资源、测绘管理的法律法规和方针政策，拟定本市有关规范性文件和规章制度并组织实施。</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二）承担保护与合理利用土地、矿产资源的责任。负责编制实施市国土规划、土地利用总体规划、矿产资源利用和保护规划，编制土地利用年度计划，参与涉及国土资源相关规划的审核，指导和审核镇级土地利用总体规划和矿产资源保护与合理开发利用规划。</w:t>
      </w:r>
    </w:p>
    <w:p w:rsidR="003A4349" w:rsidRPr="003A4349" w:rsidRDefault="003A4349" w:rsidP="00D15C7C">
      <w:pPr>
        <w:ind w:firstLineChars="177" w:firstLine="566"/>
        <w:rPr>
          <w:rFonts w:ascii="仿宋" w:eastAsia="仿宋" w:hAnsi="仿宋" w:hint="eastAsia"/>
          <w:sz w:val="32"/>
          <w:szCs w:val="32"/>
        </w:rPr>
      </w:pPr>
      <w:r w:rsidRPr="003A4349">
        <w:rPr>
          <w:rFonts w:ascii="仿宋" w:eastAsia="仿宋" w:hAnsi="仿宋" w:hint="eastAsia"/>
          <w:sz w:val="32"/>
          <w:szCs w:val="32"/>
        </w:rPr>
        <w:t>（三）承担规范国土资源管理秩序的责任。监督检查国土资源管理法律法规规章及有关规范性文件的执行情况，依法保护土地、矿产资源所有者和使用者的合法权益，强化执法监察，承办并组织调处国土资源重大违法违规案件。</w:t>
      </w:r>
    </w:p>
    <w:p w:rsidR="003A4349" w:rsidRPr="003A4349" w:rsidRDefault="003A4349" w:rsidP="00DB773E">
      <w:pPr>
        <w:ind w:firstLineChars="177" w:firstLine="566"/>
        <w:rPr>
          <w:rFonts w:ascii="仿宋" w:eastAsia="仿宋" w:hAnsi="仿宋" w:hint="eastAsia"/>
          <w:sz w:val="32"/>
          <w:szCs w:val="32"/>
        </w:rPr>
      </w:pPr>
      <w:bookmarkStart w:id="0" w:name="_GoBack"/>
      <w:bookmarkEnd w:id="0"/>
      <w:r w:rsidRPr="003A4349">
        <w:rPr>
          <w:rFonts w:ascii="仿宋" w:eastAsia="仿宋" w:hAnsi="仿宋" w:hint="eastAsia"/>
          <w:sz w:val="32"/>
          <w:szCs w:val="32"/>
        </w:rPr>
        <w:t>（四）承担耕地保护的责任。组织制定全市土地开发、整理、复垦和补充耕地政策并负责指导、监督落实，组织实施土地用途管制，实现耕地面积占补平衡和实施基本农田保护工作。</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（五）负责组织开展节约集约利用土地工作。拟订节约集约用地政策并组织实施，拟订建设用地使用权流转、储备、供应等政策，并负责建设用地征用、划拨、出让工作；对土</w:t>
      </w:r>
      <w:r w:rsidRPr="003A4349">
        <w:rPr>
          <w:rFonts w:ascii="仿宋" w:eastAsia="仿宋" w:hAnsi="仿宋" w:hint="eastAsia"/>
          <w:sz w:val="32"/>
          <w:szCs w:val="32"/>
        </w:rPr>
        <w:lastRenderedPageBreak/>
        <w:t>地使用权出让、转让、租赁、出租、抵押、作价入股和其他形式交易以及政府收购等进行管理和监督检查；对农村集体非农建设用地的流转进行管理和指导；参与土地分等定级、基准地价、标定地价的制定与公布；对土地使用权价格评估业绩结果进行备案；承担上报国务院、广东省、阳江市人民政府审批的各类用地的审查、报批工作，下达本市年度用地规划指标。</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六）负责拟订地籍管理办法并组织实施。负责提供土地利用各种数据，承担土地资源调查、地籍调查、土地统计、动态监测工作和城乡地籍管理等工作；负责本市行政区域内不动产统一登记工作；指导监督全市土地登记、房屋登记、林地登记等不动产登记工作；承担市人民政府调处土地权属纠纷工作。</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七）负责全市矿产资源勘查、开发管理工作。承担矿业权审批、矿业权市场监管,组织矿产资源调查，负责矿产资源储量管理和地质资料汇交管理工作；负责采矿的审批和登记发证，依法征收矿产资源补偿费和采矿权使用费及采矿权价款;对矿产资源开发利用与保护实施监督管理，组织实施定期检查；负责本市矿产资源开发利用情况的统计工作;依法承担矿业权争议纠纷的调处工作。</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（八）负责地质环境保护和地质灾害防治管理工作。组织编制并实施全市地质环境保护、地质灾害防治和地质遗迹</w:t>
      </w:r>
      <w:r w:rsidRPr="003A4349">
        <w:rPr>
          <w:rFonts w:ascii="仿宋" w:eastAsia="仿宋" w:hAnsi="仿宋" w:hint="eastAsia"/>
          <w:sz w:val="32"/>
          <w:szCs w:val="32"/>
        </w:rPr>
        <w:lastRenderedPageBreak/>
        <w:t>保护规划和年度地质灾害防治方案；指导、监督地质遗迹保护工作，协助上级开展地质勘查管理；监测防止地热、矿泉水的过量开采；认定地质遗迹保护区，保护地质遗迹。</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九）负责统一管理全市城乡测绘事业。编制全市基础测绘、地籍测绘和其他主要测绘项目规划；组织并管理基础测绘、行政区域界线测绘、地籍测绘和其他重大测绘项目；依法实施测绘行业和测绘市场管理；依法管理地图编制工作；负责测绘成果、基础地理信息数据管理和提供公共服务。</w:t>
      </w:r>
    </w:p>
    <w:p w:rsidR="003A4349" w:rsidRPr="003A4349" w:rsidRDefault="003A4349"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（十）负责全市土地资源、矿产资源、测绘事业的对外合作与交流。</w:t>
      </w:r>
    </w:p>
    <w:p w:rsidR="004C4727" w:rsidRPr="003A4349" w:rsidRDefault="003A4349" w:rsidP="00D15C7C">
      <w:pPr>
        <w:ind w:firstLineChars="221" w:firstLine="707"/>
        <w:rPr>
          <w:rFonts w:ascii="仿宋" w:eastAsia="仿宋" w:hAnsi="仿宋"/>
          <w:sz w:val="32"/>
          <w:szCs w:val="32"/>
        </w:rPr>
      </w:pPr>
      <w:r w:rsidRPr="003A4349">
        <w:rPr>
          <w:rFonts w:ascii="仿宋" w:eastAsia="仿宋" w:hAnsi="仿宋" w:hint="eastAsia"/>
          <w:sz w:val="32"/>
          <w:szCs w:val="32"/>
        </w:rPr>
        <w:t>（十一）承办市人民政府和上级业务主管部门交办的其他事项。</w:t>
      </w:r>
    </w:p>
    <w:p w:rsidR="004C4727" w:rsidRPr="00CD4EAC" w:rsidRDefault="003C7E93" w:rsidP="00CD4EAC">
      <w:pPr>
        <w:numPr>
          <w:ilvl w:val="0"/>
          <w:numId w:val="1"/>
        </w:numPr>
        <w:ind w:leftChars="337" w:left="708"/>
        <w:rPr>
          <w:rFonts w:ascii="黑体" w:eastAsia="黑体" w:hAnsi="黑体"/>
          <w:sz w:val="32"/>
          <w:szCs w:val="32"/>
        </w:rPr>
      </w:pPr>
      <w:r w:rsidRPr="00CD4EAC">
        <w:rPr>
          <w:rFonts w:ascii="黑体" w:eastAsia="黑体" w:hAnsi="黑体" w:hint="eastAsia"/>
          <w:sz w:val="32"/>
          <w:szCs w:val="32"/>
        </w:rPr>
        <w:t>机构设置</w:t>
      </w:r>
    </w:p>
    <w:p w:rsidR="004C4727" w:rsidRPr="003A4349" w:rsidRDefault="003C7E93" w:rsidP="00D15C7C">
      <w:pPr>
        <w:ind w:firstLineChars="221" w:firstLine="707"/>
        <w:rPr>
          <w:rFonts w:ascii="仿宋" w:eastAsia="仿宋" w:hAnsi="仿宋"/>
          <w:sz w:val="32"/>
          <w:szCs w:val="32"/>
        </w:rPr>
      </w:pPr>
      <w:r w:rsidRPr="003A4349">
        <w:rPr>
          <w:rFonts w:ascii="仿宋" w:eastAsia="仿宋" w:hAnsi="仿宋" w:hint="eastAsia"/>
          <w:sz w:val="32"/>
          <w:szCs w:val="32"/>
        </w:rPr>
        <w:t>（一）本部门预算为汇总预算，包括：局本级预算，以及纳入编制范围的下属单位预算。下属单位具体包括：</w:t>
      </w:r>
      <w:r w:rsidR="003A4349" w:rsidRPr="003A4349">
        <w:rPr>
          <w:rFonts w:ascii="仿宋" w:eastAsia="仿宋" w:hAnsi="仿宋" w:hint="eastAsia"/>
          <w:sz w:val="32"/>
          <w:szCs w:val="32"/>
        </w:rPr>
        <w:t>16个派出各乡镇的国土资源所；</w:t>
      </w:r>
      <w:r w:rsidR="003A4349" w:rsidRPr="00016C38">
        <w:rPr>
          <w:rFonts w:ascii="仿宋" w:eastAsia="仿宋" w:hAnsi="仿宋" w:hint="eastAsia"/>
          <w:sz w:val="32"/>
          <w:szCs w:val="32"/>
        </w:rPr>
        <w:t>阳春市土地储备中心</w:t>
      </w:r>
      <w:r w:rsidR="003A4349">
        <w:rPr>
          <w:rFonts w:ascii="仿宋" w:eastAsia="仿宋" w:hAnsi="仿宋" w:hint="eastAsia"/>
          <w:sz w:val="32"/>
          <w:szCs w:val="32"/>
        </w:rPr>
        <w:t>；</w:t>
      </w:r>
      <w:r w:rsidR="003A4349" w:rsidRPr="00016C38">
        <w:rPr>
          <w:rFonts w:ascii="仿宋" w:eastAsia="仿宋" w:hAnsi="仿宋" w:hint="eastAsia"/>
          <w:sz w:val="32"/>
          <w:szCs w:val="32"/>
        </w:rPr>
        <w:t>阳春市</w:t>
      </w:r>
      <w:r w:rsidR="003A4349">
        <w:rPr>
          <w:rFonts w:ascii="仿宋" w:eastAsia="仿宋" w:hAnsi="仿宋" w:hint="eastAsia"/>
          <w:sz w:val="32"/>
          <w:szCs w:val="32"/>
        </w:rPr>
        <w:t>不动产登记</w:t>
      </w:r>
      <w:r w:rsidR="003A4349" w:rsidRPr="00016C38">
        <w:rPr>
          <w:rFonts w:ascii="仿宋" w:eastAsia="仿宋" w:hAnsi="仿宋" w:hint="eastAsia"/>
          <w:sz w:val="32"/>
          <w:szCs w:val="32"/>
        </w:rPr>
        <w:t>中心</w:t>
      </w:r>
      <w:r w:rsidR="003A4349">
        <w:rPr>
          <w:rFonts w:ascii="仿宋" w:eastAsia="仿宋" w:hAnsi="仿宋" w:hint="eastAsia"/>
          <w:sz w:val="32"/>
          <w:szCs w:val="32"/>
        </w:rPr>
        <w:t>；</w:t>
      </w:r>
      <w:r w:rsidR="003A4349" w:rsidRPr="00016C38">
        <w:rPr>
          <w:rFonts w:ascii="仿宋" w:eastAsia="仿宋" w:hAnsi="仿宋" w:hint="eastAsia"/>
          <w:sz w:val="32"/>
          <w:szCs w:val="32"/>
        </w:rPr>
        <w:t>阳春市国土资源局矿产资源服务中心</w:t>
      </w:r>
      <w:r w:rsidR="003A4349">
        <w:rPr>
          <w:rFonts w:ascii="仿宋" w:eastAsia="仿宋" w:hAnsi="仿宋" w:hint="eastAsia"/>
          <w:sz w:val="32"/>
          <w:szCs w:val="32"/>
        </w:rPr>
        <w:t>；</w:t>
      </w:r>
      <w:r w:rsidR="003A4349" w:rsidRPr="00016C38">
        <w:rPr>
          <w:rFonts w:ascii="仿宋" w:eastAsia="仿宋" w:hAnsi="仿宋" w:hint="eastAsia"/>
          <w:sz w:val="32"/>
          <w:szCs w:val="32"/>
        </w:rPr>
        <w:t>阳春市国土资源局测绘队</w:t>
      </w:r>
      <w:r w:rsidR="003A4349">
        <w:rPr>
          <w:rFonts w:ascii="仿宋" w:eastAsia="仿宋" w:hAnsi="仿宋" w:hint="eastAsia"/>
          <w:sz w:val="32"/>
          <w:szCs w:val="32"/>
        </w:rPr>
        <w:t>；</w:t>
      </w:r>
      <w:r w:rsidR="003A4349" w:rsidRPr="00016C38">
        <w:rPr>
          <w:rFonts w:ascii="仿宋" w:eastAsia="仿宋" w:hAnsi="仿宋" w:hint="eastAsia"/>
          <w:sz w:val="32"/>
          <w:szCs w:val="32"/>
        </w:rPr>
        <w:t>阳春市国土资源局征地服务中心</w:t>
      </w:r>
      <w:r w:rsidR="003A4349">
        <w:rPr>
          <w:rFonts w:ascii="仿宋" w:eastAsia="仿宋" w:hAnsi="仿宋" w:hint="eastAsia"/>
          <w:sz w:val="32"/>
          <w:szCs w:val="32"/>
        </w:rPr>
        <w:t>；</w:t>
      </w:r>
      <w:r w:rsidR="003A4349" w:rsidRPr="00016C38">
        <w:rPr>
          <w:rFonts w:ascii="仿宋" w:eastAsia="仿宋" w:hAnsi="仿宋" w:hint="eastAsia"/>
          <w:sz w:val="32"/>
          <w:szCs w:val="32"/>
        </w:rPr>
        <w:t>阳春市土地整理中心</w:t>
      </w:r>
      <w:r w:rsidRPr="003A4349">
        <w:rPr>
          <w:rFonts w:ascii="仿宋" w:eastAsia="仿宋" w:hAnsi="仿宋" w:hint="eastAsia"/>
          <w:sz w:val="32"/>
          <w:szCs w:val="32"/>
        </w:rPr>
        <w:t>。</w:t>
      </w:r>
    </w:p>
    <w:p w:rsidR="004C4727" w:rsidRDefault="003C7E93" w:rsidP="00D15C7C">
      <w:pPr>
        <w:ind w:firstLineChars="221" w:firstLine="707"/>
        <w:rPr>
          <w:rFonts w:ascii="仿宋" w:eastAsia="仿宋" w:hAnsi="仿宋" w:hint="eastAsia"/>
          <w:sz w:val="32"/>
          <w:szCs w:val="32"/>
        </w:rPr>
      </w:pPr>
      <w:r w:rsidRPr="003A4349">
        <w:rPr>
          <w:rFonts w:ascii="仿宋" w:eastAsia="仿宋" w:hAnsi="仿宋" w:hint="eastAsia"/>
          <w:sz w:val="32"/>
          <w:szCs w:val="32"/>
        </w:rPr>
        <w:t>（二）</w:t>
      </w:r>
      <w:r w:rsidRPr="003A4349">
        <w:rPr>
          <w:rFonts w:ascii="仿宋" w:eastAsia="仿宋" w:hAnsi="仿宋" w:hint="eastAsia"/>
          <w:sz w:val="32"/>
          <w:szCs w:val="32"/>
        </w:rPr>
        <w:t>本部门内设机构、</w:t>
      </w:r>
      <w:r w:rsidRPr="003A4349">
        <w:rPr>
          <w:rFonts w:ascii="仿宋" w:eastAsia="仿宋" w:hAnsi="仿宋" w:hint="eastAsia"/>
          <w:sz w:val="32"/>
          <w:szCs w:val="32"/>
        </w:rPr>
        <w:t>人员构成情况：</w:t>
      </w:r>
    </w:p>
    <w:p w:rsidR="00D15C7C" w:rsidRPr="00582321" w:rsidRDefault="00D15C7C" w:rsidP="00D15C7C">
      <w:pPr>
        <w:spacing w:line="360" w:lineRule="auto"/>
        <w:ind w:firstLineChars="221" w:firstLine="707"/>
        <w:rPr>
          <w:rFonts w:ascii="仿宋" w:eastAsia="仿宋" w:hAnsi="仿宋" w:hint="eastAsia"/>
          <w:sz w:val="32"/>
          <w:szCs w:val="32"/>
        </w:rPr>
      </w:pPr>
      <w:r w:rsidRPr="00016C38">
        <w:rPr>
          <w:rFonts w:ascii="仿宋" w:eastAsia="仿宋" w:hAnsi="仿宋" w:hint="eastAsia"/>
          <w:sz w:val="32"/>
          <w:szCs w:val="32"/>
        </w:rPr>
        <w:t>1、市国土资源局设1</w:t>
      </w:r>
      <w:r>
        <w:rPr>
          <w:rFonts w:ascii="仿宋" w:eastAsia="仿宋" w:hAnsi="仿宋" w:hint="eastAsia"/>
          <w:sz w:val="32"/>
          <w:szCs w:val="32"/>
        </w:rPr>
        <w:t>2</w:t>
      </w:r>
      <w:r w:rsidRPr="00016C38">
        <w:rPr>
          <w:rFonts w:ascii="仿宋" w:eastAsia="仿宋" w:hAnsi="仿宋" w:hint="eastAsia"/>
          <w:sz w:val="32"/>
          <w:szCs w:val="32"/>
        </w:rPr>
        <w:t>个内设机构,分别是：（1</w:t>
      </w:r>
      <w:r>
        <w:rPr>
          <w:rFonts w:ascii="仿宋" w:eastAsia="仿宋" w:hAnsi="仿宋" w:hint="eastAsia"/>
          <w:sz w:val="32"/>
          <w:szCs w:val="32"/>
        </w:rPr>
        <w:t>）办公室；</w:t>
      </w:r>
      <w:r w:rsidRPr="00016C38">
        <w:rPr>
          <w:rFonts w:ascii="仿宋" w:eastAsia="仿宋" w:hAnsi="仿宋" w:hint="eastAsia"/>
          <w:sz w:val="32"/>
          <w:szCs w:val="32"/>
        </w:rPr>
        <w:t>（2）人事股</w:t>
      </w:r>
      <w:r>
        <w:rPr>
          <w:rFonts w:ascii="仿宋" w:eastAsia="仿宋" w:hAnsi="仿宋" w:hint="eastAsia"/>
          <w:sz w:val="32"/>
          <w:szCs w:val="32"/>
        </w:rPr>
        <w:t>；</w:t>
      </w:r>
      <w:r w:rsidRPr="00016C38">
        <w:rPr>
          <w:rFonts w:ascii="仿宋" w:eastAsia="仿宋" w:hAnsi="仿宋" w:hint="eastAsia"/>
          <w:sz w:val="32"/>
          <w:szCs w:val="32"/>
        </w:rPr>
        <w:t>（3）行政审批股</w:t>
      </w:r>
      <w:r>
        <w:rPr>
          <w:rFonts w:ascii="仿宋" w:eastAsia="仿宋" w:hAnsi="仿宋" w:hint="eastAsia"/>
          <w:sz w:val="32"/>
          <w:szCs w:val="32"/>
        </w:rPr>
        <w:t>；</w:t>
      </w:r>
      <w:r w:rsidRPr="00016C38">
        <w:rPr>
          <w:rFonts w:ascii="仿宋" w:eastAsia="仿宋" w:hAnsi="仿宋" w:hint="eastAsia"/>
          <w:sz w:val="32"/>
          <w:szCs w:val="32"/>
        </w:rPr>
        <w:t>（4）法制股</w:t>
      </w:r>
      <w:r>
        <w:rPr>
          <w:rFonts w:ascii="仿宋" w:eastAsia="仿宋" w:hAnsi="仿宋" w:hint="eastAsia"/>
          <w:sz w:val="32"/>
          <w:szCs w:val="32"/>
        </w:rPr>
        <w:t>；</w:t>
      </w:r>
      <w:r w:rsidRPr="00016C38">
        <w:rPr>
          <w:rFonts w:ascii="仿宋" w:eastAsia="仿宋" w:hAnsi="仿宋" w:hint="eastAsia"/>
          <w:sz w:val="32"/>
          <w:szCs w:val="32"/>
        </w:rPr>
        <w:t>（5）规划</w:t>
      </w:r>
      <w:r w:rsidRPr="00016C38">
        <w:rPr>
          <w:rFonts w:ascii="仿宋" w:eastAsia="仿宋" w:hAnsi="仿宋" w:hint="eastAsia"/>
          <w:sz w:val="32"/>
          <w:szCs w:val="32"/>
        </w:rPr>
        <w:lastRenderedPageBreak/>
        <w:t>与耕地保护股</w:t>
      </w:r>
      <w:r>
        <w:rPr>
          <w:rFonts w:ascii="仿宋" w:eastAsia="仿宋" w:hAnsi="仿宋" w:hint="eastAsia"/>
          <w:sz w:val="32"/>
          <w:szCs w:val="32"/>
        </w:rPr>
        <w:t>；</w:t>
      </w:r>
      <w:r w:rsidRPr="00016C38">
        <w:rPr>
          <w:rFonts w:ascii="仿宋" w:eastAsia="仿宋" w:hAnsi="仿宋" w:hint="eastAsia"/>
          <w:sz w:val="32"/>
          <w:szCs w:val="32"/>
        </w:rPr>
        <w:t>（6）土地利用股</w:t>
      </w:r>
      <w:r>
        <w:rPr>
          <w:rFonts w:ascii="仿宋" w:eastAsia="仿宋" w:hAnsi="仿宋" w:hint="eastAsia"/>
          <w:sz w:val="32"/>
          <w:szCs w:val="32"/>
        </w:rPr>
        <w:t>；</w:t>
      </w:r>
      <w:r w:rsidRPr="00016C38">
        <w:rPr>
          <w:rFonts w:ascii="仿宋" w:eastAsia="仿宋" w:hAnsi="仿宋" w:hint="eastAsia"/>
          <w:sz w:val="32"/>
          <w:szCs w:val="32"/>
        </w:rPr>
        <w:t>（7）地质矿产管理股</w:t>
      </w:r>
      <w:r>
        <w:rPr>
          <w:rFonts w:ascii="仿宋" w:eastAsia="仿宋" w:hAnsi="仿宋" w:hint="eastAsia"/>
          <w:sz w:val="32"/>
          <w:szCs w:val="32"/>
        </w:rPr>
        <w:t>；</w:t>
      </w:r>
      <w:r w:rsidRPr="00016C38">
        <w:rPr>
          <w:rFonts w:ascii="仿宋" w:eastAsia="仿宋" w:hAnsi="仿宋" w:hint="eastAsia"/>
          <w:sz w:val="32"/>
          <w:szCs w:val="32"/>
        </w:rPr>
        <w:t>（8）地籍</w:t>
      </w:r>
      <w:r>
        <w:rPr>
          <w:rFonts w:ascii="仿宋" w:eastAsia="仿宋" w:hAnsi="仿宋" w:hint="eastAsia"/>
          <w:sz w:val="32"/>
          <w:szCs w:val="32"/>
        </w:rPr>
        <w:t>股；</w:t>
      </w:r>
      <w:r w:rsidRPr="00016C38">
        <w:rPr>
          <w:rFonts w:ascii="仿宋" w:eastAsia="仿宋" w:hAnsi="仿宋" w:hint="eastAsia"/>
          <w:sz w:val="32"/>
          <w:szCs w:val="32"/>
        </w:rPr>
        <w:t>（9）财务股</w:t>
      </w:r>
      <w:r>
        <w:rPr>
          <w:rFonts w:ascii="仿宋" w:eastAsia="仿宋" w:hAnsi="仿宋" w:hint="eastAsia"/>
          <w:sz w:val="32"/>
          <w:szCs w:val="32"/>
        </w:rPr>
        <w:t>；</w:t>
      </w:r>
      <w:r w:rsidRPr="00016C38">
        <w:rPr>
          <w:rFonts w:ascii="仿宋" w:eastAsia="仿宋" w:hAnsi="仿宋" w:hint="eastAsia"/>
          <w:sz w:val="32"/>
          <w:szCs w:val="32"/>
        </w:rPr>
        <w:t>（10）执法监察股</w:t>
      </w:r>
      <w:r>
        <w:rPr>
          <w:rFonts w:ascii="仿宋" w:eastAsia="仿宋" w:hAnsi="仿宋" w:hint="eastAsia"/>
          <w:sz w:val="32"/>
          <w:szCs w:val="32"/>
        </w:rPr>
        <w:t>；</w:t>
      </w:r>
      <w:r>
        <w:rPr>
          <w:rFonts w:ascii="仿宋" w:eastAsia="仿宋" w:hAnsi="仿宋" w:hint="eastAsia"/>
          <w:sz w:val="32"/>
          <w:szCs w:val="32"/>
        </w:rPr>
        <w:t>(11)</w:t>
      </w:r>
      <w:r w:rsidRPr="00582321">
        <w:rPr>
          <w:rFonts w:ascii="仿宋" w:eastAsia="仿宋" w:hAnsi="仿宋" w:hint="eastAsia"/>
          <w:sz w:val="32"/>
          <w:szCs w:val="32"/>
        </w:rPr>
        <w:t>不动产登记局</w:t>
      </w:r>
      <w:r>
        <w:rPr>
          <w:rFonts w:ascii="仿宋" w:eastAsia="仿宋" w:hAnsi="仿宋" w:hint="eastAsia"/>
          <w:sz w:val="32"/>
          <w:szCs w:val="32"/>
        </w:rPr>
        <w:t>；（12）</w:t>
      </w:r>
      <w:r w:rsidRPr="00016C38">
        <w:rPr>
          <w:rFonts w:ascii="仿宋" w:eastAsia="仿宋" w:hAnsi="仿宋" w:hint="eastAsia"/>
          <w:sz w:val="32"/>
          <w:szCs w:val="32"/>
        </w:rPr>
        <w:t>测绘股</w:t>
      </w:r>
      <w:r>
        <w:rPr>
          <w:rFonts w:ascii="仿宋" w:eastAsia="仿宋" w:hAnsi="仿宋" w:hint="eastAsia"/>
          <w:sz w:val="32"/>
          <w:szCs w:val="32"/>
        </w:rPr>
        <w:t>。</w:t>
      </w:r>
    </w:p>
    <w:p w:rsidR="00D15C7C" w:rsidRPr="00D15C7C" w:rsidRDefault="00D15C7C" w:rsidP="00D15C7C">
      <w:pPr>
        <w:spacing w:line="360" w:lineRule="auto"/>
        <w:ind w:firstLineChars="200" w:firstLine="640"/>
        <w:rPr>
          <w:rFonts w:ascii="仿宋" w:eastAsia="仿宋" w:hAnsi="仿宋" w:hint="eastAsia"/>
          <w:sz w:val="32"/>
          <w:szCs w:val="32"/>
        </w:rPr>
      </w:pPr>
      <w:r w:rsidRPr="00D15C7C">
        <w:rPr>
          <w:rFonts w:ascii="仿宋" w:eastAsia="仿宋" w:hAnsi="仿宋" w:hint="eastAsia"/>
          <w:sz w:val="32"/>
          <w:szCs w:val="32"/>
        </w:rPr>
        <w:t>2、</w:t>
      </w:r>
      <w:r w:rsidRPr="00D15C7C">
        <w:rPr>
          <w:rFonts w:ascii="仿宋" w:eastAsia="仿宋" w:hAnsi="仿宋" w:hint="eastAsia"/>
          <w:sz w:val="32"/>
          <w:szCs w:val="32"/>
        </w:rPr>
        <w:t>2018年</w:t>
      </w:r>
      <w:r>
        <w:rPr>
          <w:rFonts w:ascii="仿宋" w:eastAsia="仿宋" w:hAnsi="仿宋" w:hint="eastAsia"/>
          <w:sz w:val="32"/>
          <w:szCs w:val="32"/>
        </w:rPr>
        <w:t>人员构成情</w:t>
      </w:r>
      <w:r w:rsidR="00CD4EAC">
        <w:rPr>
          <w:rFonts w:ascii="仿宋" w:eastAsia="仿宋" w:hAnsi="仿宋" w:hint="eastAsia"/>
          <w:sz w:val="32"/>
          <w:szCs w:val="32"/>
        </w:rPr>
        <w:t>况</w:t>
      </w:r>
      <w:r>
        <w:rPr>
          <w:rFonts w:ascii="仿宋" w:eastAsia="仿宋" w:hAnsi="仿宋" w:hint="eastAsia"/>
          <w:sz w:val="32"/>
          <w:szCs w:val="32"/>
        </w:rPr>
        <w:t>：</w:t>
      </w:r>
    </w:p>
    <w:p w:rsidR="00D15C7C" w:rsidRPr="00016C38" w:rsidRDefault="00D15C7C" w:rsidP="00CD4EAC">
      <w:pPr>
        <w:spacing w:line="360" w:lineRule="auto"/>
        <w:ind w:firstLineChars="177" w:firstLine="566"/>
        <w:rPr>
          <w:rFonts w:ascii="仿宋" w:eastAsia="仿宋" w:hAnsi="仿宋" w:hint="eastAsia"/>
          <w:sz w:val="32"/>
          <w:szCs w:val="32"/>
        </w:rPr>
      </w:pPr>
      <w:r w:rsidRPr="00016C38">
        <w:rPr>
          <w:rFonts w:ascii="仿宋" w:eastAsia="仿宋" w:hAnsi="仿宋" w:hint="eastAsia"/>
          <w:sz w:val="32"/>
          <w:szCs w:val="32"/>
        </w:rPr>
        <w:t>（1</w:t>
      </w:r>
      <w:r>
        <w:rPr>
          <w:rFonts w:ascii="仿宋" w:eastAsia="仿宋" w:hAnsi="仿宋" w:hint="eastAsia"/>
          <w:sz w:val="32"/>
          <w:szCs w:val="32"/>
        </w:rPr>
        <w:t>）</w:t>
      </w:r>
      <w:r w:rsidRPr="00016C38">
        <w:rPr>
          <w:rFonts w:ascii="仿宋" w:eastAsia="仿宋" w:hAnsi="仿宋" w:hint="eastAsia"/>
          <w:sz w:val="32"/>
          <w:szCs w:val="32"/>
        </w:rPr>
        <w:t>市国土资源局机关行政编制40名，后勤服务人员4名，行政执法专项编制15名，实际在编人数公务员</w:t>
      </w:r>
      <w:r w:rsidR="00CC34DD">
        <w:rPr>
          <w:rFonts w:ascii="仿宋" w:eastAsia="仿宋" w:hAnsi="仿宋" w:hint="eastAsia"/>
          <w:sz w:val="32"/>
          <w:szCs w:val="32"/>
        </w:rPr>
        <w:t>19</w:t>
      </w:r>
      <w:r w:rsidRPr="00016C38">
        <w:rPr>
          <w:rFonts w:ascii="仿宋" w:eastAsia="仿宋" w:hAnsi="仿宋" w:hint="eastAsia"/>
          <w:sz w:val="32"/>
          <w:szCs w:val="32"/>
        </w:rPr>
        <w:t>人、后勤服务人员</w:t>
      </w:r>
      <w:r>
        <w:rPr>
          <w:rFonts w:ascii="仿宋" w:eastAsia="仿宋" w:hAnsi="仿宋" w:hint="eastAsia"/>
          <w:sz w:val="32"/>
          <w:szCs w:val="32"/>
        </w:rPr>
        <w:t>2</w:t>
      </w:r>
      <w:r w:rsidRPr="00016C38">
        <w:rPr>
          <w:rFonts w:ascii="仿宋" w:eastAsia="仿宋" w:hAnsi="仿宋" w:hint="eastAsia"/>
          <w:sz w:val="32"/>
          <w:szCs w:val="32"/>
        </w:rPr>
        <w:t>名、行政执法专项编制人员</w:t>
      </w:r>
      <w:r>
        <w:rPr>
          <w:rFonts w:ascii="仿宋" w:eastAsia="仿宋" w:hAnsi="仿宋" w:hint="eastAsia"/>
          <w:sz w:val="32"/>
          <w:szCs w:val="32"/>
        </w:rPr>
        <w:t>8</w:t>
      </w:r>
      <w:r w:rsidRPr="00016C38">
        <w:rPr>
          <w:rFonts w:ascii="仿宋" w:eastAsia="仿宋" w:hAnsi="仿宋" w:hint="eastAsia"/>
          <w:sz w:val="32"/>
          <w:szCs w:val="32"/>
        </w:rPr>
        <w:t>名。离退休人员2</w:t>
      </w:r>
      <w:r w:rsidR="0058383C">
        <w:rPr>
          <w:rFonts w:ascii="仿宋" w:eastAsia="仿宋" w:hAnsi="仿宋" w:hint="eastAsia"/>
          <w:sz w:val="32"/>
          <w:szCs w:val="32"/>
        </w:rPr>
        <w:t>5</w:t>
      </w:r>
      <w:r w:rsidRPr="00016C38">
        <w:rPr>
          <w:rFonts w:ascii="仿宋" w:eastAsia="仿宋" w:hAnsi="仿宋" w:hint="eastAsia"/>
          <w:sz w:val="32"/>
          <w:szCs w:val="32"/>
        </w:rPr>
        <w:t>人</w:t>
      </w:r>
      <w:r w:rsidR="00CC34DD">
        <w:rPr>
          <w:rFonts w:ascii="仿宋" w:eastAsia="仿宋" w:hAnsi="仿宋" w:hint="eastAsia"/>
          <w:sz w:val="32"/>
          <w:szCs w:val="32"/>
        </w:rPr>
        <w:t>；各乡镇国土资源所公务员46人</w:t>
      </w:r>
      <w:r w:rsidRPr="00016C38">
        <w:rPr>
          <w:rFonts w:ascii="仿宋" w:eastAsia="仿宋" w:hAnsi="仿宋" w:hint="eastAsia"/>
          <w:sz w:val="32"/>
          <w:szCs w:val="32"/>
        </w:rPr>
        <w:t>。</w:t>
      </w:r>
    </w:p>
    <w:p w:rsidR="001C709F" w:rsidRPr="003A4349" w:rsidRDefault="00D15C7C" w:rsidP="00CD4EAC">
      <w:pPr>
        <w:ind w:firstLineChars="177" w:firstLine="566"/>
        <w:rPr>
          <w:rFonts w:ascii="仿宋" w:eastAsia="仿宋" w:hAnsi="仿宋"/>
          <w:sz w:val="32"/>
          <w:szCs w:val="32"/>
        </w:rPr>
      </w:pPr>
      <w:r w:rsidRPr="00016C38">
        <w:rPr>
          <w:rFonts w:ascii="仿宋" w:eastAsia="仿宋" w:hAnsi="仿宋" w:hint="eastAsia"/>
          <w:sz w:val="32"/>
          <w:szCs w:val="32"/>
        </w:rPr>
        <w:t>（2）下属各事业单位在职</w:t>
      </w:r>
      <w:r w:rsidR="00CC34DD">
        <w:rPr>
          <w:rFonts w:ascii="仿宋" w:eastAsia="仿宋" w:hAnsi="仿宋" w:hint="eastAsia"/>
          <w:sz w:val="32"/>
          <w:szCs w:val="32"/>
        </w:rPr>
        <w:t>87</w:t>
      </w:r>
      <w:r w:rsidRPr="00016C38">
        <w:rPr>
          <w:rFonts w:ascii="仿宋" w:eastAsia="仿宋" w:hAnsi="仿宋" w:hint="eastAsia"/>
          <w:sz w:val="32"/>
          <w:szCs w:val="32"/>
        </w:rPr>
        <w:t>人，离退休人员</w:t>
      </w:r>
      <w:r w:rsidR="00CC34DD">
        <w:rPr>
          <w:rFonts w:ascii="仿宋" w:eastAsia="仿宋" w:hAnsi="仿宋" w:hint="eastAsia"/>
          <w:sz w:val="32"/>
          <w:szCs w:val="32"/>
        </w:rPr>
        <w:t>2</w:t>
      </w:r>
      <w:r>
        <w:rPr>
          <w:rFonts w:ascii="仿宋" w:eastAsia="仿宋" w:hAnsi="仿宋" w:hint="eastAsia"/>
          <w:sz w:val="32"/>
          <w:szCs w:val="32"/>
        </w:rPr>
        <w:t>6</w:t>
      </w:r>
      <w:r w:rsidRPr="00016C38">
        <w:rPr>
          <w:rFonts w:ascii="仿宋" w:eastAsia="仿宋" w:hAnsi="仿宋" w:hint="eastAsia"/>
          <w:sz w:val="32"/>
          <w:szCs w:val="32"/>
        </w:rPr>
        <w:t>人。</w:t>
      </w:r>
    </w:p>
    <w:sectPr w:rsidR="001C709F" w:rsidRPr="003A43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93" w:rsidRDefault="003C7E93">
      <w:r>
        <w:separator/>
      </w:r>
    </w:p>
  </w:endnote>
  <w:endnote w:type="continuationSeparator" w:id="0">
    <w:p w:rsidR="003C7E93" w:rsidRDefault="003C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93" w:rsidRDefault="003C7E93">
      <w:r>
        <w:separator/>
      </w:r>
    </w:p>
  </w:footnote>
  <w:footnote w:type="continuationSeparator" w:id="0">
    <w:p w:rsidR="003C7E93" w:rsidRDefault="003C7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5FA9"/>
    <w:multiLevelType w:val="singleLevel"/>
    <w:tmpl w:val="5A935FA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500AA"/>
    <w:rsid w:val="001C709F"/>
    <w:rsid w:val="003A4349"/>
    <w:rsid w:val="003C7E93"/>
    <w:rsid w:val="004C4727"/>
    <w:rsid w:val="0058383C"/>
    <w:rsid w:val="00CC34DD"/>
    <w:rsid w:val="00CD4EAC"/>
    <w:rsid w:val="00D15C7C"/>
    <w:rsid w:val="00DB773E"/>
    <w:rsid w:val="015500AA"/>
    <w:rsid w:val="393A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250</Words>
  <Characters>1428</Characters>
  <Application>Microsoft Office Word</Application>
  <DocSecurity>0</DocSecurity>
  <Lines>11</Lines>
  <Paragraphs>3</Paragraphs>
  <ScaleCrop>false</ScaleCrop>
  <Company>Sky123.Org</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dreamsummit</cp:lastModifiedBy>
  <cp:revision>5</cp:revision>
  <cp:lastPrinted>2018-02-27T02:19:00Z</cp:lastPrinted>
  <dcterms:created xsi:type="dcterms:W3CDTF">2018-02-26T01:11:00Z</dcterms:created>
  <dcterms:modified xsi:type="dcterms:W3CDTF">2018-02-27T03:44:00Z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