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A6" w:rsidRDefault="00DE0DA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名词解释</w:t>
      </w:r>
    </w:p>
    <w:p w:rsidR="00DE0DA6" w:rsidRPr="00AD61B2" w:rsidRDefault="00DE0DA6" w:rsidP="00B04361">
      <w:pPr>
        <w:ind w:firstLineChars="1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（一）</w:t>
      </w:r>
      <w:r w:rsidRPr="00AD61B2">
        <w:rPr>
          <w:rFonts w:ascii="Arial" w:hAnsi="Arial" w:cs="宋体" w:hint="eastAsia"/>
          <w:color w:val="333333"/>
          <w:sz w:val="32"/>
          <w:szCs w:val="32"/>
          <w:shd w:val="clear" w:color="auto" w:fill="FFFFFF"/>
        </w:rPr>
        <w:t>财政预算拨款收入是指财政部门核拨给单位的财政预算资金。包括市局核拨给单位的财政预算资金、区财政核拨给单位的财政预算资金。</w:t>
      </w:r>
    </w:p>
    <w:p w:rsidR="00DE0DA6" w:rsidRPr="00B04361" w:rsidRDefault="00DE0DA6" w:rsidP="00B04361">
      <w:pPr>
        <w:ind w:firstLineChars="200" w:firstLine="31680"/>
        <w:rPr>
          <w:rFonts w:ascii="宋体" w:cs="宋体"/>
          <w:color w:val="000000"/>
          <w:sz w:val="32"/>
          <w:szCs w:val="32"/>
        </w:rPr>
      </w:pPr>
      <w:bookmarkStart w:id="0" w:name="_GoBack"/>
      <w:bookmarkEnd w:id="0"/>
      <w:r w:rsidRPr="00B04361">
        <w:rPr>
          <w:rFonts w:ascii="宋体" w:hAnsi="宋体" w:cs="宋体"/>
          <w:color w:val="000000"/>
          <w:sz w:val="32"/>
          <w:szCs w:val="32"/>
        </w:rPr>
        <w:t>(</w:t>
      </w:r>
      <w:r w:rsidRPr="00B04361">
        <w:rPr>
          <w:rFonts w:ascii="宋体" w:hAnsi="宋体" w:cs="宋体" w:hint="eastAsia"/>
          <w:color w:val="000000"/>
          <w:sz w:val="32"/>
          <w:szCs w:val="32"/>
        </w:rPr>
        <w:t>二</w:t>
      </w:r>
      <w:r w:rsidRPr="00B04361">
        <w:rPr>
          <w:rFonts w:ascii="宋体" w:hAnsi="宋体" w:cs="宋体"/>
          <w:color w:val="000000"/>
          <w:sz w:val="32"/>
          <w:szCs w:val="32"/>
        </w:rPr>
        <w:t>)</w:t>
      </w:r>
      <w:r w:rsidRPr="00B04361">
        <w:rPr>
          <w:rFonts w:ascii="宋体" w:hAnsi="宋体" w:cs="宋体" w:hint="eastAsia"/>
          <w:color w:val="000000"/>
          <w:sz w:val="32"/>
          <w:szCs w:val="32"/>
        </w:rPr>
        <w:t>部门预算收支既包括行政</w:t>
      </w:r>
      <w:hyperlink r:id="rId4" w:tgtFrame="_blank" w:history="1">
        <w:r w:rsidRPr="00B04361">
          <w:rPr>
            <w:rStyle w:val="Hyperlink"/>
            <w:rFonts w:ascii="宋体" w:hAnsi="宋体" w:cs="宋体" w:hint="eastAsia"/>
            <w:color w:val="000000"/>
            <w:sz w:val="32"/>
            <w:szCs w:val="32"/>
          </w:rPr>
          <w:t>单位预算</w:t>
        </w:r>
      </w:hyperlink>
      <w:r w:rsidRPr="00B04361">
        <w:rPr>
          <w:rFonts w:ascii="宋体" w:hAnsi="宋体" w:cs="宋体" w:hint="eastAsia"/>
          <w:color w:val="000000"/>
          <w:sz w:val="32"/>
          <w:szCs w:val="32"/>
        </w:rPr>
        <w:t>，也包括事业单位预算</w:t>
      </w:r>
      <w:r w:rsidRPr="00B04361">
        <w:rPr>
          <w:rFonts w:ascii="宋体" w:hAnsi="宋体" w:cs="宋体"/>
          <w:color w:val="000000"/>
          <w:sz w:val="32"/>
          <w:szCs w:val="32"/>
        </w:rPr>
        <w:t>;</w:t>
      </w:r>
      <w:r w:rsidRPr="00B04361">
        <w:rPr>
          <w:rFonts w:ascii="宋体" w:hAnsi="宋体" w:cs="宋体" w:hint="eastAsia"/>
          <w:color w:val="000000"/>
          <w:sz w:val="32"/>
          <w:szCs w:val="32"/>
        </w:rPr>
        <w:t>既包括一般收支预算，也包括政府基金收支预算</w:t>
      </w:r>
      <w:r w:rsidRPr="00B04361">
        <w:rPr>
          <w:rFonts w:ascii="宋体" w:hAnsi="宋体" w:cs="宋体"/>
          <w:color w:val="000000"/>
          <w:sz w:val="32"/>
          <w:szCs w:val="32"/>
        </w:rPr>
        <w:t>;</w:t>
      </w:r>
      <w:r w:rsidRPr="00B04361">
        <w:rPr>
          <w:rFonts w:ascii="宋体" w:hAnsi="宋体" w:cs="宋体" w:hint="eastAsia"/>
          <w:color w:val="000000"/>
          <w:sz w:val="32"/>
          <w:szCs w:val="32"/>
        </w:rPr>
        <w:t>既包括基本支出预算，也包括</w:t>
      </w:r>
      <w:hyperlink r:id="rId5" w:tgtFrame="_blank" w:history="1">
        <w:r w:rsidRPr="00B04361">
          <w:rPr>
            <w:rStyle w:val="Hyperlink"/>
            <w:rFonts w:ascii="宋体" w:hAnsi="宋体" w:cs="宋体" w:hint="eastAsia"/>
            <w:color w:val="000000"/>
            <w:sz w:val="32"/>
            <w:szCs w:val="32"/>
          </w:rPr>
          <w:t>项目支出预算</w:t>
        </w:r>
      </w:hyperlink>
      <w:r w:rsidRPr="00B04361">
        <w:rPr>
          <w:rFonts w:ascii="宋体" w:hAnsi="宋体" w:cs="宋体"/>
          <w:color w:val="000000"/>
          <w:sz w:val="32"/>
          <w:szCs w:val="32"/>
        </w:rPr>
        <w:t>;</w:t>
      </w:r>
      <w:r w:rsidRPr="00B04361">
        <w:rPr>
          <w:rFonts w:ascii="宋体" w:hAnsi="宋体" w:cs="宋体" w:hint="eastAsia"/>
          <w:color w:val="000000"/>
          <w:sz w:val="32"/>
          <w:szCs w:val="32"/>
        </w:rPr>
        <w:t>既包括财政部门直接安排预算，也包括有预算分配权部门安排的预算，还包括</w:t>
      </w:r>
      <w:hyperlink r:id="rId6" w:tgtFrame="_blank" w:history="1">
        <w:r w:rsidRPr="00B04361">
          <w:rPr>
            <w:rStyle w:val="Hyperlink"/>
            <w:rFonts w:ascii="宋体" w:hAnsi="宋体" w:cs="宋体" w:hint="eastAsia"/>
            <w:color w:val="000000"/>
            <w:sz w:val="32"/>
            <w:szCs w:val="32"/>
          </w:rPr>
          <w:t>预算外资金</w:t>
        </w:r>
      </w:hyperlink>
      <w:r w:rsidRPr="00B04361">
        <w:rPr>
          <w:rFonts w:ascii="宋体" w:hAnsi="宋体" w:cs="宋体" w:hint="eastAsia"/>
          <w:color w:val="000000"/>
          <w:sz w:val="32"/>
          <w:szCs w:val="32"/>
        </w:rPr>
        <w:t>安排的预算。</w:t>
      </w:r>
    </w:p>
    <w:sectPr w:rsidR="00DE0DA6" w:rsidRPr="00B04361" w:rsidSect="0042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5A6D01"/>
    <w:rsid w:val="00171D6E"/>
    <w:rsid w:val="00427BF8"/>
    <w:rsid w:val="005338E5"/>
    <w:rsid w:val="006610F2"/>
    <w:rsid w:val="00661F0F"/>
    <w:rsid w:val="00A40198"/>
    <w:rsid w:val="00AD61B2"/>
    <w:rsid w:val="00B04361"/>
    <w:rsid w:val="00DA012D"/>
    <w:rsid w:val="00DE0DA6"/>
    <w:rsid w:val="00F679F7"/>
    <w:rsid w:val="00FB233B"/>
    <w:rsid w:val="00FD133C"/>
    <w:rsid w:val="785A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F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4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5654595-5867243.html" TargetMode="External"/><Relationship Id="rId5" Type="http://schemas.openxmlformats.org/officeDocument/2006/relationships/hyperlink" Target="https://baike.so.com/doc/7864520-8138615.html" TargetMode="External"/><Relationship Id="rId4" Type="http://schemas.openxmlformats.org/officeDocument/2006/relationships/hyperlink" Target="https://baike.so.com/doc/6550327-67640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60</Words>
  <Characters>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hsj101</cp:lastModifiedBy>
  <cp:revision>4</cp:revision>
  <dcterms:created xsi:type="dcterms:W3CDTF">2018-02-26T01:42:00Z</dcterms:created>
  <dcterms:modified xsi:type="dcterms:W3CDTF">2018-02-28T03:10:00Z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