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名词解释</w:t>
      </w:r>
    </w:p>
    <w:p>
      <w:pPr>
        <w:pStyle w:val="2"/>
        <w:spacing w:line="258" w:lineRule="atLeast"/>
        <w:jc w:val="both"/>
        <w:rPr>
          <w:color w:val="000000"/>
          <w:sz w:val="23"/>
          <w:szCs w:val="23"/>
        </w:rPr>
      </w:pPr>
      <w:r>
        <w:rPr>
          <w:rStyle w:val="4"/>
          <w:rFonts w:hint="eastAsia"/>
          <w:color w:val="000000"/>
          <w:sz w:val="23"/>
          <w:szCs w:val="23"/>
          <w:lang w:eastAsia="zh-CN"/>
        </w:rPr>
        <w:t>一、</w:t>
      </w:r>
      <w:r>
        <w:rPr>
          <w:rStyle w:val="4"/>
          <w:color w:val="000000"/>
          <w:sz w:val="23"/>
          <w:szCs w:val="23"/>
        </w:rPr>
        <w:t>财政拨款收入：</w:t>
      </w:r>
      <w:r>
        <w:rPr>
          <w:color w:val="000000"/>
          <w:sz w:val="23"/>
          <w:szCs w:val="23"/>
        </w:rPr>
        <w:t xml:space="preserve">指财政当年拨付的资金。 </w:t>
      </w:r>
    </w:p>
    <w:p>
      <w:pPr>
        <w:pStyle w:val="2"/>
        <w:spacing w:line="258" w:lineRule="atLeast"/>
        <w:jc w:val="both"/>
        <w:rPr>
          <w:color w:val="000000"/>
          <w:sz w:val="23"/>
          <w:szCs w:val="23"/>
        </w:rPr>
      </w:pPr>
      <w:r>
        <w:rPr>
          <w:rStyle w:val="4"/>
          <w:color w:val="000000"/>
          <w:sz w:val="23"/>
          <w:szCs w:val="23"/>
        </w:rPr>
        <w:t>二、住房保障（类）住房改革（款）：住房改革支出包括</w:t>
      </w:r>
      <w:r>
        <w:rPr>
          <w:rStyle w:val="4"/>
          <w:rFonts w:hint="eastAsia"/>
          <w:color w:val="000000"/>
          <w:sz w:val="23"/>
          <w:szCs w:val="23"/>
          <w:lang w:eastAsia="zh-CN"/>
        </w:rPr>
        <w:t>二</w:t>
      </w:r>
      <w:r>
        <w:rPr>
          <w:rStyle w:val="4"/>
          <w:color w:val="000000"/>
          <w:sz w:val="23"/>
          <w:szCs w:val="23"/>
        </w:rPr>
        <w:t>项：</w:t>
      </w:r>
      <w:r>
        <w:rPr>
          <w:color w:val="000000"/>
          <w:sz w:val="23"/>
          <w:szCs w:val="23"/>
        </w:rPr>
        <w:t xml:space="preserve">住房公积金、和购房补贴。 </w:t>
      </w:r>
    </w:p>
    <w:p>
      <w:pPr>
        <w:pStyle w:val="2"/>
        <w:spacing w:line="258" w:lineRule="atLeast"/>
        <w:jc w:val="both"/>
        <w:rPr>
          <w:color w:val="000000"/>
          <w:sz w:val="23"/>
          <w:szCs w:val="23"/>
        </w:rPr>
      </w:pPr>
      <w:r>
        <w:rPr>
          <w:color w:val="000000"/>
          <w:sz w:val="23"/>
          <w:szCs w:val="23"/>
        </w:rPr>
        <w:t xml:space="preserve">1.住房公积金（项）：是按照《住房公积金管理条例》的规定，由单位及其在职职工缴存的长期住房储金。 </w:t>
      </w:r>
    </w:p>
    <w:p>
      <w:pPr>
        <w:pStyle w:val="2"/>
        <w:spacing w:line="258" w:lineRule="atLeast"/>
        <w:jc w:val="both"/>
        <w:rPr>
          <w:color w:val="000000"/>
          <w:sz w:val="23"/>
          <w:szCs w:val="23"/>
        </w:rPr>
      </w:pPr>
      <w:r>
        <w:rPr>
          <w:rFonts w:hint="eastAsia"/>
          <w:color w:val="000000"/>
          <w:sz w:val="23"/>
          <w:szCs w:val="23"/>
          <w:lang w:val="en-US" w:eastAsia="zh-CN"/>
        </w:rPr>
        <w:t>2</w:t>
      </w:r>
      <w:r>
        <w:rPr>
          <w:color w:val="000000"/>
          <w:sz w:val="23"/>
          <w:szCs w:val="23"/>
        </w:rPr>
        <w:t>.购房补贴（项）：是根据《国务院关于进一步深化城镇住房制度改革加快住房建设的通知》（国发[1998]23号）的规定，从1998年下半年停止实物分房后，房价收入比超过4倍以上地区对无房和住房未达标职工发放的住房货币化改革补贴资金。</w:t>
      </w:r>
      <w:r>
        <w:rPr>
          <w:rStyle w:val="4"/>
          <w:color w:val="000000"/>
          <w:sz w:val="23"/>
          <w:szCs w:val="23"/>
        </w:rPr>
        <w:t>二十一、基本支出：</w:t>
      </w:r>
      <w:r>
        <w:rPr>
          <w:color w:val="000000"/>
          <w:sz w:val="23"/>
          <w:szCs w:val="23"/>
        </w:rPr>
        <w:t xml:space="preserve">指为保障机构正常运转、完成日常工作任务而发生的人员支出和公用支出。 </w:t>
      </w:r>
    </w:p>
    <w:p>
      <w:pPr>
        <w:pStyle w:val="2"/>
        <w:spacing w:line="258" w:lineRule="atLeast"/>
        <w:jc w:val="both"/>
        <w:rPr>
          <w:color w:val="000000"/>
          <w:sz w:val="23"/>
          <w:szCs w:val="23"/>
        </w:rPr>
      </w:pPr>
      <w:r>
        <w:rPr>
          <w:rStyle w:val="4"/>
          <w:rFonts w:hint="eastAsia"/>
          <w:color w:val="000000"/>
          <w:sz w:val="23"/>
          <w:szCs w:val="23"/>
          <w:lang w:eastAsia="zh-CN"/>
        </w:rPr>
        <w:t>三</w:t>
      </w:r>
      <w:r>
        <w:rPr>
          <w:rStyle w:val="4"/>
          <w:color w:val="000000"/>
          <w:sz w:val="23"/>
          <w:szCs w:val="23"/>
        </w:rPr>
        <w:t>、“三公经费”：</w:t>
      </w:r>
      <w:r>
        <w:rPr>
          <w:color w:val="000000"/>
          <w:sz w:val="23"/>
          <w:szCs w:val="23"/>
        </w:rPr>
        <w:t xml:space="preserve">纳入财政预决算管理的“三公经费”，是指用财政拨款安排的因公出国（境）费、公务接待费。其中，因公出国（境）费反映单位公务出国（境）的住宿费、旅费、伙食补助费、杂费、培训费等支出；公务接待费反映单位按规定开支的各类公务接待（含外宾接待）支出。 </w:t>
      </w:r>
    </w:p>
    <w:p>
      <w:pPr>
        <w:pStyle w:val="2"/>
        <w:spacing w:line="258" w:lineRule="atLeast"/>
        <w:jc w:val="both"/>
        <w:rPr>
          <w:color w:val="000000"/>
          <w:sz w:val="23"/>
          <w:szCs w:val="23"/>
        </w:rPr>
      </w:pPr>
      <w:r>
        <w:rPr>
          <w:rStyle w:val="4"/>
          <w:rFonts w:hint="eastAsia"/>
          <w:color w:val="000000"/>
          <w:sz w:val="23"/>
          <w:szCs w:val="23"/>
          <w:lang w:eastAsia="zh-CN"/>
        </w:rPr>
        <w:t>四</w:t>
      </w:r>
      <w:r>
        <w:rPr>
          <w:rStyle w:val="4"/>
          <w:color w:val="000000"/>
          <w:sz w:val="23"/>
          <w:szCs w:val="23"/>
        </w:rPr>
        <w:t>、机关运行经费：</w:t>
      </w:r>
      <w:r>
        <w:rPr>
          <w:color w:val="000000"/>
          <w:sz w:val="23"/>
          <w:szCs w:val="23"/>
        </w:rPr>
        <w:t>为保障单位运行用于购买货物和服务的各项资金，包括办公及印刷费、邮电费、差旅费、会议费、日常维修费、办公用房水电费及其他费用。</w:t>
      </w:r>
    </w:p>
    <w:p>
      <w:pPr>
        <w:rPr>
          <w:rFonts w:hint="eastAsia"/>
        </w:rPr>
      </w:pPr>
    </w:p>
    <w:p>
      <w:pPr>
        <w:ind w:firstLine="642"/>
        <w:jc w:val="both"/>
        <w:rPr>
          <w:rFonts w:hint="eastAsia"/>
          <w:b w:val="0"/>
          <w:bCs w:val="0"/>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A6D01"/>
    <w:rsid w:val="23FA5B38"/>
    <w:rsid w:val="62B96010"/>
    <w:rsid w:val="785A6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ind w:firstLine="480"/>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2018-02-26T01:42:00Z</dcterms:created>
  <dc:creator>rui</dc:creator>
  <cp:lastModifiedBy>开心猪</cp:lastModifiedBy>
  <dcterms:modified xsi:type="dcterms:W3CDTF">2018-03-02T03:04:40Z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