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D2" w:rsidRDefault="001B3832">
      <w:pPr>
        <w:jc w:val="center"/>
        <w:rPr>
          <w:b/>
          <w:bCs/>
          <w:sz w:val="32"/>
          <w:szCs w:val="32"/>
        </w:rPr>
      </w:pPr>
      <w:r>
        <w:rPr>
          <w:rFonts w:hint="eastAsia"/>
          <w:b/>
          <w:bCs/>
          <w:sz w:val="32"/>
          <w:szCs w:val="32"/>
        </w:rPr>
        <w:t>阳春市统计局</w:t>
      </w:r>
      <w:r w:rsidR="00A82AE1">
        <w:rPr>
          <w:rFonts w:hint="eastAsia"/>
          <w:b/>
          <w:bCs/>
          <w:sz w:val="32"/>
          <w:szCs w:val="32"/>
        </w:rPr>
        <w:t>单位概况</w:t>
      </w:r>
    </w:p>
    <w:p w:rsidR="00E73172" w:rsidRDefault="00A82AE1" w:rsidP="00E73172">
      <w:pPr>
        <w:numPr>
          <w:ilvl w:val="0"/>
          <w:numId w:val="1"/>
        </w:numPr>
        <w:rPr>
          <w:rFonts w:hint="eastAsia"/>
          <w:sz w:val="32"/>
          <w:szCs w:val="32"/>
        </w:rPr>
      </w:pPr>
      <w:r w:rsidRPr="00F20DC7">
        <w:rPr>
          <w:rFonts w:hint="eastAsia"/>
          <w:sz w:val="32"/>
          <w:szCs w:val="32"/>
        </w:rPr>
        <w:t>主要职责</w:t>
      </w:r>
    </w:p>
    <w:p w:rsidR="00E73172" w:rsidRPr="00E73172" w:rsidRDefault="00E73172" w:rsidP="00E73172">
      <w:pPr>
        <w:ind w:firstLineChars="150" w:firstLine="480"/>
        <w:rPr>
          <w:sz w:val="32"/>
          <w:szCs w:val="32"/>
        </w:rPr>
      </w:pPr>
      <w:r w:rsidRPr="00E73172">
        <w:rPr>
          <w:rFonts w:ascii="仿宋" w:eastAsia="仿宋" w:hAnsi="仿宋" w:cs="宋体" w:hint="eastAsia"/>
          <w:color w:val="333333"/>
          <w:kern w:val="0"/>
          <w:sz w:val="32"/>
          <w:szCs w:val="32"/>
        </w:rPr>
        <w:t>（一）贯彻执行国家、广东省、阳江市和本市有关统计工作的方针政策、方法制度和法律法规；拟订和实施全市统计工作规划和统计调查计划；监督检查统计法律、法规和规章制度的实施，查处统计违法案件。</w:t>
      </w:r>
    </w:p>
    <w:p w:rsidR="00E73172" w:rsidRPr="00E73172" w:rsidRDefault="00E73172" w:rsidP="00E73172">
      <w:pPr>
        <w:widowControl/>
        <w:shd w:val="clear" w:color="auto" w:fill="FFFFFF"/>
        <w:spacing w:line="279" w:lineRule="atLeast"/>
        <w:ind w:firstLineChars="150" w:firstLine="480"/>
        <w:rPr>
          <w:rFonts w:ascii="仿宋" w:eastAsia="仿宋" w:hAnsi="仿宋" w:cs="宋体" w:hint="eastAsia"/>
          <w:color w:val="333333"/>
          <w:kern w:val="0"/>
          <w:sz w:val="32"/>
          <w:szCs w:val="32"/>
        </w:rPr>
      </w:pPr>
      <w:r w:rsidRPr="00E73172">
        <w:rPr>
          <w:rFonts w:ascii="仿宋" w:eastAsia="仿宋" w:hAnsi="仿宋" w:cs="宋体" w:hint="eastAsia"/>
          <w:color w:val="333333"/>
          <w:kern w:val="0"/>
          <w:sz w:val="32"/>
          <w:szCs w:val="32"/>
        </w:rPr>
        <w:t>（二）组织实施国民经济核算制度和投入产出调查，核算全市生产总值，汇编提供国民经济核算资料。</w:t>
      </w:r>
    </w:p>
    <w:p w:rsidR="00E73172" w:rsidRPr="00E73172" w:rsidRDefault="00E73172" w:rsidP="00E73172">
      <w:pPr>
        <w:widowControl/>
        <w:shd w:val="clear" w:color="auto" w:fill="FFFFFF"/>
        <w:spacing w:line="279" w:lineRule="atLeast"/>
        <w:ind w:firstLineChars="150" w:firstLine="480"/>
        <w:rPr>
          <w:rFonts w:ascii="仿宋" w:eastAsia="仿宋" w:hAnsi="仿宋" w:cs="宋体" w:hint="eastAsia"/>
          <w:color w:val="333333"/>
          <w:kern w:val="0"/>
          <w:sz w:val="32"/>
          <w:szCs w:val="32"/>
        </w:rPr>
      </w:pPr>
      <w:r w:rsidRPr="00E73172">
        <w:rPr>
          <w:rFonts w:ascii="仿宋" w:eastAsia="仿宋" w:hAnsi="仿宋" w:cs="宋体" w:hint="eastAsia"/>
          <w:color w:val="333333"/>
          <w:kern w:val="0"/>
          <w:sz w:val="32"/>
          <w:szCs w:val="32"/>
        </w:rPr>
        <w:t>（三）组织实施各项重大国情国力、省情省力、市情市力普查；汇总、整理和提供有关市情市力方面的统计资料；协助有关部门开展人口和计划生育目标管理责任制考核评估工作。</w:t>
      </w:r>
    </w:p>
    <w:p w:rsidR="00E73172" w:rsidRPr="00E73172" w:rsidRDefault="00E73172" w:rsidP="00E73172">
      <w:pPr>
        <w:widowControl/>
        <w:shd w:val="clear" w:color="auto" w:fill="FFFFFF"/>
        <w:spacing w:line="279" w:lineRule="atLeast"/>
        <w:ind w:firstLineChars="150" w:firstLine="480"/>
        <w:rPr>
          <w:rFonts w:ascii="仿宋" w:eastAsia="仿宋" w:hAnsi="仿宋" w:cs="宋体" w:hint="eastAsia"/>
          <w:color w:val="333333"/>
          <w:kern w:val="0"/>
          <w:sz w:val="32"/>
          <w:szCs w:val="32"/>
        </w:rPr>
      </w:pPr>
      <w:r w:rsidRPr="00E73172">
        <w:rPr>
          <w:rFonts w:ascii="仿宋" w:eastAsia="仿宋" w:hAnsi="仿宋" w:cs="宋体" w:hint="eastAsia"/>
          <w:color w:val="333333"/>
          <w:kern w:val="0"/>
          <w:sz w:val="32"/>
          <w:szCs w:val="32"/>
        </w:rPr>
        <w:t>（四）组织实施农林牧渔业、工业、建筑业、批发和零售业、住宿和餐饮业、房地产业等统计调查，收集、汇总、整理和提供有关调查的统计数据，综合整理和提供地质勘查、旅游、对外经济、交通运输、邮政、教育、卫生、社会保障、公用事业等全市性基本统计数据。</w:t>
      </w:r>
    </w:p>
    <w:p w:rsidR="00E73172" w:rsidRPr="00E73172" w:rsidRDefault="00E73172" w:rsidP="00E73172">
      <w:pPr>
        <w:widowControl/>
        <w:shd w:val="clear" w:color="auto" w:fill="FFFFFF"/>
        <w:spacing w:line="279" w:lineRule="atLeast"/>
        <w:ind w:firstLineChars="150" w:firstLine="480"/>
        <w:rPr>
          <w:rFonts w:ascii="仿宋" w:eastAsia="仿宋" w:hAnsi="仿宋" w:cs="宋体" w:hint="eastAsia"/>
          <w:color w:val="333333"/>
          <w:kern w:val="0"/>
          <w:sz w:val="32"/>
          <w:szCs w:val="32"/>
        </w:rPr>
      </w:pPr>
      <w:r w:rsidRPr="00E73172">
        <w:rPr>
          <w:rFonts w:ascii="仿宋" w:eastAsia="仿宋" w:hAnsi="仿宋" w:cs="宋体" w:hint="eastAsia"/>
          <w:color w:val="333333"/>
          <w:kern w:val="0"/>
          <w:sz w:val="32"/>
          <w:szCs w:val="32"/>
        </w:rPr>
        <w:t>（五）组织实施能源、投资、科技、人口、劳动力、农村住户、社会发展基本情况等统计调查，收集、汇总、整理和提供有关调查的统计数据。</w:t>
      </w:r>
    </w:p>
    <w:p w:rsidR="00E73172" w:rsidRPr="00E73172" w:rsidRDefault="00E73172" w:rsidP="00E73172">
      <w:pPr>
        <w:widowControl/>
        <w:shd w:val="clear" w:color="auto" w:fill="FFFFFF"/>
        <w:spacing w:line="279" w:lineRule="atLeast"/>
        <w:ind w:firstLineChars="150" w:firstLine="480"/>
        <w:rPr>
          <w:rFonts w:ascii="仿宋" w:eastAsia="仿宋" w:hAnsi="仿宋" w:cs="宋体" w:hint="eastAsia"/>
          <w:color w:val="333333"/>
          <w:kern w:val="0"/>
          <w:sz w:val="32"/>
          <w:szCs w:val="32"/>
        </w:rPr>
      </w:pPr>
      <w:r w:rsidRPr="00E73172">
        <w:rPr>
          <w:rFonts w:ascii="仿宋" w:eastAsia="仿宋" w:hAnsi="仿宋" w:cs="宋体" w:hint="eastAsia"/>
          <w:color w:val="333333"/>
          <w:kern w:val="0"/>
          <w:sz w:val="32"/>
          <w:szCs w:val="32"/>
        </w:rPr>
        <w:t>（六）组织协调各部门开展经济、社会、科技和资源环境统计调查；统一核定、管理、公布全市性基本统计资料，</w:t>
      </w:r>
      <w:r w:rsidRPr="00E73172">
        <w:rPr>
          <w:rFonts w:ascii="仿宋" w:eastAsia="仿宋" w:hAnsi="仿宋" w:cs="宋体" w:hint="eastAsia"/>
          <w:color w:val="333333"/>
          <w:kern w:val="0"/>
          <w:sz w:val="32"/>
          <w:szCs w:val="32"/>
        </w:rPr>
        <w:lastRenderedPageBreak/>
        <w:t>定期或不定期向社会公众发布全市国民经济和社会发展情况的统计信息，并向社会各界提供统计咨询服务；组织建立现代产业和服务业统计工作制度。</w:t>
      </w:r>
    </w:p>
    <w:p w:rsidR="00E73172" w:rsidRPr="00E73172" w:rsidRDefault="00E73172" w:rsidP="00E73172">
      <w:pPr>
        <w:widowControl/>
        <w:shd w:val="clear" w:color="auto" w:fill="FFFFFF"/>
        <w:spacing w:line="279" w:lineRule="atLeast"/>
        <w:ind w:firstLineChars="150" w:firstLine="480"/>
        <w:rPr>
          <w:rFonts w:ascii="仿宋" w:eastAsia="仿宋" w:hAnsi="仿宋" w:cs="宋体" w:hint="eastAsia"/>
          <w:color w:val="333333"/>
          <w:kern w:val="0"/>
          <w:sz w:val="32"/>
          <w:szCs w:val="32"/>
        </w:rPr>
      </w:pPr>
      <w:r w:rsidRPr="00E73172">
        <w:rPr>
          <w:rFonts w:ascii="仿宋" w:eastAsia="仿宋" w:hAnsi="仿宋" w:cs="宋体" w:hint="eastAsia"/>
          <w:color w:val="333333"/>
          <w:kern w:val="0"/>
          <w:sz w:val="32"/>
          <w:szCs w:val="32"/>
        </w:rPr>
        <w:t>（七）对国民经济、科技进步、社会发展等情况进行统计分析、统计预测和统计监督；向上级统计主管部门和市委、市政府及有关部门提供统计信息和咨询建议。</w:t>
      </w:r>
    </w:p>
    <w:p w:rsidR="00E73172" w:rsidRPr="00E73172" w:rsidRDefault="00E73172" w:rsidP="00E73172">
      <w:pPr>
        <w:widowControl/>
        <w:shd w:val="clear" w:color="auto" w:fill="FFFFFF"/>
        <w:spacing w:line="279" w:lineRule="atLeast"/>
        <w:ind w:firstLineChars="150" w:firstLine="480"/>
        <w:rPr>
          <w:rFonts w:ascii="仿宋" w:eastAsia="仿宋" w:hAnsi="仿宋" w:cs="宋体" w:hint="eastAsia"/>
          <w:color w:val="333333"/>
          <w:kern w:val="0"/>
          <w:sz w:val="32"/>
          <w:szCs w:val="32"/>
        </w:rPr>
      </w:pPr>
      <w:r w:rsidRPr="00E73172">
        <w:rPr>
          <w:rFonts w:ascii="仿宋" w:eastAsia="仿宋" w:hAnsi="仿宋" w:cs="宋体" w:hint="eastAsia"/>
          <w:color w:val="333333"/>
          <w:kern w:val="0"/>
          <w:sz w:val="32"/>
          <w:szCs w:val="32"/>
        </w:rPr>
        <w:t>（八）依法审批或备案全市各镇（街道）、各部门统计调查项目，指导统计专业统计基础工作、统计基层业务建设和统计基础工作规范化建设；组织实施统计信息管理制度，建立健全统计数据质量审核、监控和评估制度，开展对重要统计数据的审核、监控和评估，依法管理全市涉外调查活动。</w:t>
      </w:r>
    </w:p>
    <w:p w:rsidR="00E73172" w:rsidRPr="00E73172" w:rsidRDefault="00E73172" w:rsidP="00E73172">
      <w:pPr>
        <w:widowControl/>
        <w:shd w:val="clear" w:color="auto" w:fill="FFFFFF"/>
        <w:spacing w:line="279" w:lineRule="atLeast"/>
        <w:ind w:firstLineChars="150" w:firstLine="480"/>
        <w:rPr>
          <w:rFonts w:ascii="仿宋" w:eastAsia="仿宋" w:hAnsi="仿宋" w:cs="宋体" w:hint="eastAsia"/>
          <w:color w:val="333333"/>
          <w:kern w:val="0"/>
          <w:sz w:val="32"/>
          <w:szCs w:val="32"/>
        </w:rPr>
      </w:pPr>
      <w:r w:rsidRPr="00E73172">
        <w:rPr>
          <w:rFonts w:ascii="仿宋" w:eastAsia="仿宋" w:hAnsi="仿宋" w:cs="宋体" w:hint="eastAsia"/>
          <w:color w:val="333333"/>
          <w:kern w:val="0"/>
          <w:sz w:val="32"/>
          <w:szCs w:val="32"/>
        </w:rPr>
        <w:t>（九）协助管理各镇（街道）统计站的站长；指导全市统计专业技术队伍建设；会同有关部门组织管理统计专业技术资格考试工作；组织、指导全市统计人员教育和业务培训。</w:t>
      </w:r>
    </w:p>
    <w:p w:rsidR="00E73172" w:rsidRPr="00E73172" w:rsidRDefault="00E73172" w:rsidP="00E73172">
      <w:pPr>
        <w:widowControl/>
        <w:shd w:val="clear" w:color="auto" w:fill="FFFFFF"/>
        <w:spacing w:line="279" w:lineRule="atLeast"/>
        <w:ind w:firstLineChars="150" w:firstLine="480"/>
        <w:rPr>
          <w:rFonts w:ascii="仿宋" w:eastAsia="仿宋" w:hAnsi="仿宋" w:cs="宋体" w:hint="eastAsia"/>
          <w:color w:val="333333"/>
          <w:kern w:val="0"/>
          <w:sz w:val="32"/>
          <w:szCs w:val="32"/>
        </w:rPr>
      </w:pPr>
      <w:r w:rsidRPr="00E73172">
        <w:rPr>
          <w:rFonts w:ascii="仿宋" w:eastAsia="仿宋" w:hAnsi="仿宋" w:cs="宋体" w:hint="eastAsia"/>
          <w:color w:val="333333"/>
          <w:kern w:val="0"/>
          <w:sz w:val="32"/>
          <w:szCs w:val="32"/>
        </w:rPr>
        <w:t>（十）建立和管理全市统计信息自动化系统和统计数据库系统；指导全市统计数据库和网络的基本标准和运行规则的实施工作，指导全市统计信息化系统建设；协调安全部门和保密部门抓好涉密防范工作。</w:t>
      </w:r>
    </w:p>
    <w:p w:rsidR="003546D2" w:rsidRPr="00E73172" w:rsidRDefault="00E73172" w:rsidP="00E73172">
      <w:pPr>
        <w:ind w:firstLineChars="150" w:firstLine="480"/>
        <w:rPr>
          <w:rFonts w:ascii="仿宋" w:eastAsia="仿宋" w:hAnsi="仿宋"/>
          <w:sz w:val="32"/>
          <w:szCs w:val="32"/>
        </w:rPr>
      </w:pPr>
      <w:r w:rsidRPr="00E73172">
        <w:rPr>
          <w:rFonts w:ascii="仿宋" w:eastAsia="仿宋" w:hAnsi="仿宋" w:cs="宋体" w:hint="eastAsia"/>
          <w:color w:val="333333"/>
          <w:kern w:val="0"/>
          <w:sz w:val="32"/>
          <w:szCs w:val="32"/>
          <w:shd w:val="clear" w:color="auto" w:fill="FFFFFF"/>
        </w:rPr>
        <w:t>（十一）承办市人民政府和上级统计部门交办的其他事项。</w:t>
      </w:r>
    </w:p>
    <w:p w:rsidR="003546D2" w:rsidRPr="00F20DC7" w:rsidRDefault="00A82AE1">
      <w:pPr>
        <w:numPr>
          <w:ilvl w:val="0"/>
          <w:numId w:val="1"/>
        </w:numPr>
        <w:rPr>
          <w:sz w:val="32"/>
          <w:szCs w:val="32"/>
        </w:rPr>
      </w:pPr>
      <w:r w:rsidRPr="00F20DC7">
        <w:rPr>
          <w:rFonts w:hint="eastAsia"/>
          <w:sz w:val="32"/>
          <w:szCs w:val="32"/>
        </w:rPr>
        <w:t>机构设置</w:t>
      </w:r>
    </w:p>
    <w:p w:rsidR="003546D2" w:rsidRPr="00F20DC7" w:rsidRDefault="00A82AE1">
      <w:pPr>
        <w:rPr>
          <w:rFonts w:ascii="仿宋" w:eastAsia="仿宋" w:hAnsi="仿宋"/>
          <w:sz w:val="32"/>
          <w:szCs w:val="32"/>
        </w:rPr>
      </w:pPr>
      <w:r>
        <w:rPr>
          <w:rFonts w:hint="eastAsia"/>
          <w:sz w:val="28"/>
          <w:szCs w:val="28"/>
        </w:rPr>
        <w:t xml:space="preserve">　</w:t>
      </w:r>
      <w:r w:rsidRPr="00F20DC7">
        <w:rPr>
          <w:rFonts w:ascii="仿宋" w:eastAsia="仿宋" w:hAnsi="仿宋" w:hint="eastAsia"/>
          <w:sz w:val="32"/>
          <w:szCs w:val="32"/>
        </w:rPr>
        <w:t>（一）本部门预算为汇总预算，包括：局本级预算，以及</w:t>
      </w:r>
      <w:r w:rsidRPr="00F20DC7">
        <w:rPr>
          <w:rFonts w:ascii="仿宋" w:eastAsia="仿宋" w:hAnsi="仿宋" w:hint="eastAsia"/>
          <w:sz w:val="32"/>
          <w:szCs w:val="32"/>
        </w:rPr>
        <w:lastRenderedPageBreak/>
        <w:t>纳入编制</w:t>
      </w:r>
      <w:r w:rsidRPr="00F20DC7">
        <w:rPr>
          <w:rFonts w:ascii="仿宋" w:eastAsia="仿宋" w:hAnsi="仿宋" w:hint="eastAsia"/>
          <w:sz w:val="32"/>
          <w:szCs w:val="32"/>
        </w:rPr>
        <w:t>范围的下属单位预算。下属单位</w:t>
      </w:r>
      <w:r w:rsidR="00FB1B36" w:rsidRPr="00F20DC7">
        <w:rPr>
          <w:rFonts w:ascii="仿宋" w:eastAsia="仿宋" w:hAnsi="仿宋" w:hint="eastAsia"/>
          <w:sz w:val="32"/>
          <w:szCs w:val="32"/>
        </w:rPr>
        <w:t>1个</w:t>
      </w:r>
      <w:r w:rsidRPr="00F20DC7">
        <w:rPr>
          <w:rFonts w:ascii="仿宋" w:eastAsia="仿宋" w:hAnsi="仿宋" w:hint="eastAsia"/>
          <w:sz w:val="32"/>
          <w:szCs w:val="32"/>
        </w:rPr>
        <w:t>：</w:t>
      </w:r>
      <w:r w:rsidR="00FB1B36" w:rsidRPr="00F20DC7">
        <w:rPr>
          <w:rFonts w:ascii="仿宋" w:eastAsia="仿宋" w:hAnsi="仿宋" w:hint="eastAsia"/>
          <w:sz w:val="32"/>
          <w:szCs w:val="32"/>
        </w:rPr>
        <w:t>阳春市统计局社会经济调查中心</w:t>
      </w:r>
      <w:r w:rsidRPr="00F20DC7">
        <w:rPr>
          <w:rFonts w:ascii="仿宋" w:eastAsia="仿宋" w:hAnsi="仿宋" w:hint="eastAsia"/>
          <w:sz w:val="32"/>
          <w:szCs w:val="32"/>
        </w:rPr>
        <w:t>。</w:t>
      </w:r>
    </w:p>
    <w:p w:rsidR="00FB1B36" w:rsidRPr="00F20DC7" w:rsidRDefault="00A82AE1">
      <w:pPr>
        <w:rPr>
          <w:rFonts w:ascii="仿宋" w:eastAsia="仿宋" w:hAnsi="仿宋" w:hint="eastAsia"/>
          <w:sz w:val="32"/>
          <w:szCs w:val="32"/>
        </w:rPr>
      </w:pPr>
      <w:r w:rsidRPr="00F20DC7">
        <w:rPr>
          <w:rFonts w:ascii="仿宋" w:eastAsia="仿宋" w:hAnsi="仿宋" w:hint="eastAsia"/>
          <w:sz w:val="32"/>
          <w:szCs w:val="32"/>
        </w:rPr>
        <w:t xml:space="preserve">　（二）本部门内设机构、人员构成情况：</w:t>
      </w:r>
    </w:p>
    <w:p w:rsidR="00FB1B36" w:rsidRPr="00F20DC7" w:rsidRDefault="00FB1B36" w:rsidP="00FB1B36">
      <w:pPr>
        <w:ind w:firstLine="570"/>
        <w:rPr>
          <w:rFonts w:ascii="仿宋" w:eastAsia="仿宋" w:hAnsi="仿宋" w:hint="eastAsia"/>
          <w:sz w:val="32"/>
          <w:szCs w:val="32"/>
        </w:rPr>
      </w:pPr>
      <w:r w:rsidRPr="00F20DC7">
        <w:rPr>
          <w:rFonts w:ascii="仿宋" w:eastAsia="仿宋" w:hAnsi="仿宋" w:hint="eastAsia"/>
          <w:sz w:val="32"/>
          <w:szCs w:val="32"/>
        </w:rPr>
        <w:t>1、部门本部人员情况，其中：行政人员9人、事业人员7人、离退休人员7人。</w:t>
      </w:r>
    </w:p>
    <w:p w:rsidR="00FB1B36" w:rsidRPr="00F20DC7" w:rsidRDefault="00FB1B36" w:rsidP="00FB1B36">
      <w:pPr>
        <w:ind w:firstLine="570"/>
        <w:rPr>
          <w:rFonts w:ascii="仿宋" w:eastAsia="仿宋" w:hAnsi="仿宋" w:hint="eastAsia"/>
          <w:sz w:val="32"/>
          <w:szCs w:val="32"/>
        </w:rPr>
      </w:pPr>
      <w:r w:rsidRPr="00F20DC7">
        <w:rPr>
          <w:rFonts w:ascii="仿宋" w:eastAsia="仿宋" w:hAnsi="仿宋" w:hint="eastAsia"/>
          <w:sz w:val="32"/>
          <w:szCs w:val="32"/>
        </w:rPr>
        <w:t>2、下属单位个数及人员情况。</w:t>
      </w:r>
    </w:p>
    <w:p w:rsidR="00FB1B36" w:rsidRPr="00F20DC7" w:rsidRDefault="00FB1B36" w:rsidP="00FB1B36">
      <w:pPr>
        <w:ind w:firstLine="570"/>
        <w:rPr>
          <w:rFonts w:ascii="仿宋" w:eastAsia="仿宋" w:hAnsi="仿宋" w:hint="eastAsia"/>
          <w:sz w:val="32"/>
          <w:szCs w:val="32"/>
        </w:rPr>
      </w:pPr>
      <w:r w:rsidRPr="00F20DC7">
        <w:rPr>
          <w:rFonts w:ascii="仿宋" w:eastAsia="仿宋" w:hAnsi="仿宋" w:hint="eastAsia"/>
          <w:sz w:val="32"/>
          <w:szCs w:val="32"/>
        </w:rPr>
        <w:t>阳春市统计局下属单位1个（阳春市统计局社会经济调查中心），事业编制7人。</w:t>
      </w:r>
    </w:p>
    <w:p w:rsidR="00FB1B36" w:rsidRPr="00FB1B36" w:rsidRDefault="00FB1B36">
      <w:pPr>
        <w:rPr>
          <w:rFonts w:hint="eastAsia"/>
          <w:sz w:val="28"/>
          <w:szCs w:val="28"/>
        </w:rPr>
      </w:pPr>
    </w:p>
    <w:sectPr w:rsidR="00FB1B36" w:rsidRPr="00FB1B36" w:rsidSect="00354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AE1" w:rsidRDefault="00A82AE1" w:rsidP="003546D2">
      <w:r>
        <w:separator/>
      </w:r>
    </w:p>
  </w:endnote>
  <w:endnote w:type="continuationSeparator" w:id="0">
    <w:p w:rsidR="00A82AE1" w:rsidRDefault="00A82AE1" w:rsidP="00354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AE1" w:rsidRDefault="00A82AE1" w:rsidP="003546D2">
      <w:r>
        <w:separator/>
      </w:r>
    </w:p>
  </w:footnote>
  <w:footnote w:type="continuationSeparator" w:id="0">
    <w:p w:rsidR="00A82AE1" w:rsidRDefault="00A82AE1" w:rsidP="00354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5FA9"/>
    <w:multiLevelType w:val="singleLevel"/>
    <w:tmpl w:val="5A935FA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5500AA"/>
    <w:rsid w:val="001B3832"/>
    <w:rsid w:val="001F5EF2"/>
    <w:rsid w:val="00344427"/>
    <w:rsid w:val="003546D2"/>
    <w:rsid w:val="00A82AE1"/>
    <w:rsid w:val="00CF6FAB"/>
    <w:rsid w:val="00E73172"/>
    <w:rsid w:val="00F20DC7"/>
    <w:rsid w:val="00FB1B36"/>
    <w:rsid w:val="00FC36B8"/>
    <w:rsid w:val="015500AA"/>
    <w:rsid w:val="393A4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6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546D2"/>
    <w:pPr>
      <w:tabs>
        <w:tab w:val="center" w:pos="4153"/>
        <w:tab w:val="right" w:pos="8306"/>
      </w:tabs>
      <w:snapToGrid w:val="0"/>
      <w:jc w:val="left"/>
    </w:pPr>
    <w:rPr>
      <w:sz w:val="18"/>
    </w:rPr>
  </w:style>
  <w:style w:type="paragraph" w:styleId="a4">
    <w:name w:val="header"/>
    <w:basedOn w:val="a"/>
    <w:rsid w:val="003546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177782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dc:creator>
  <cp:lastModifiedBy>user</cp:lastModifiedBy>
  <cp:revision>80</cp:revision>
  <dcterms:created xsi:type="dcterms:W3CDTF">2018-02-26T01:11:00Z</dcterms:created>
  <dcterms:modified xsi:type="dcterms:W3CDTF">2018-02-27T09:58:00Z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