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lang w:eastAsia="zh-CN"/>
        </w:rPr>
      </w:pPr>
      <w:r>
        <w:rPr>
          <w:rFonts w:hint="eastAsia"/>
          <w:b/>
          <w:bCs/>
          <w:sz w:val="32"/>
          <w:szCs w:val="32"/>
          <w:lang w:eastAsia="zh-CN"/>
        </w:rPr>
        <w:t>中国共产主义青年团阳春市委员会</w:t>
      </w:r>
    </w:p>
    <w:p>
      <w:pPr>
        <w:jc w:val="center"/>
        <w:rPr>
          <w:rFonts w:hint="eastAsia"/>
          <w:b/>
          <w:bCs/>
          <w:sz w:val="36"/>
          <w:szCs w:val="36"/>
          <w:lang w:eastAsia="zh-CN"/>
        </w:rPr>
      </w:pPr>
      <w:r>
        <w:rPr>
          <w:rFonts w:hint="eastAsia"/>
          <w:b/>
          <w:bCs/>
          <w:sz w:val="36"/>
          <w:szCs w:val="36"/>
          <w:lang w:eastAsia="zh-CN"/>
        </w:rPr>
        <w:t>名词解释</w:t>
      </w:r>
    </w:p>
    <w:p>
      <w:pPr>
        <w:jc w:val="center"/>
        <w:rPr>
          <w:rFonts w:hint="eastAsia"/>
          <w:b/>
          <w:bCs/>
          <w:sz w:val="36"/>
          <w:szCs w:val="36"/>
          <w:lang w:eastAsia="zh-CN"/>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000000"/>
          <w:sz w:val="28"/>
          <w:szCs w:val="28"/>
        </w:rPr>
      </w:pPr>
      <w:r>
        <w:rPr>
          <w:rStyle w:val="4"/>
          <w:rFonts w:hint="eastAsia" w:ascii="仿宋_GB2312" w:hAnsi="仿宋_GB2312" w:eastAsia="仿宋_GB2312" w:cs="仿宋_GB2312"/>
          <w:color w:val="000000"/>
          <w:sz w:val="28"/>
          <w:szCs w:val="28"/>
        </w:rPr>
        <w:t>一、财政拨款收入：</w:t>
      </w:r>
      <w:r>
        <w:rPr>
          <w:rFonts w:hint="eastAsia" w:ascii="仿宋_GB2312" w:hAnsi="仿宋_GB2312" w:eastAsia="仿宋_GB2312" w:cs="仿宋_GB2312"/>
          <w:color w:val="000000"/>
          <w:sz w:val="28"/>
          <w:szCs w:val="28"/>
        </w:rPr>
        <w:t>指中央</w:t>
      </w:r>
      <w:bookmarkStart w:id="0" w:name="_GoBack"/>
      <w:bookmarkEnd w:id="0"/>
      <w:r>
        <w:rPr>
          <w:rFonts w:hint="eastAsia" w:ascii="仿宋_GB2312" w:hAnsi="仿宋_GB2312" w:eastAsia="仿宋_GB2312" w:cs="仿宋_GB2312"/>
          <w:color w:val="000000"/>
          <w:sz w:val="28"/>
          <w:szCs w:val="28"/>
        </w:rPr>
        <w:t xml:space="preserve">财政当年拨付的资金。 </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000000"/>
          <w:sz w:val="28"/>
          <w:szCs w:val="28"/>
        </w:rPr>
      </w:pPr>
      <w:r>
        <w:rPr>
          <w:rStyle w:val="4"/>
          <w:rFonts w:hint="eastAsia" w:ascii="仿宋_GB2312" w:hAnsi="仿宋_GB2312" w:eastAsia="仿宋_GB2312" w:cs="仿宋_GB2312"/>
          <w:color w:val="000000"/>
          <w:sz w:val="28"/>
          <w:szCs w:val="28"/>
          <w:lang w:eastAsia="zh-CN"/>
        </w:rPr>
        <w:t>二</w:t>
      </w:r>
      <w:r>
        <w:rPr>
          <w:rStyle w:val="4"/>
          <w:rFonts w:hint="eastAsia" w:ascii="仿宋_GB2312" w:hAnsi="仿宋_GB2312" w:eastAsia="仿宋_GB2312" w:cs="仿宋_GB2312"/>
          <w:color w:val="000000"/>
          <w:sz w:val="28"/>
          <w:szCs w:val="28"/>
        </w:rPr>
        <w:t>、基本支出：</w:t>
      </w:r>
      <w:r>
        <w:rPr>
          <w:rFonts w:hint="eastAsia" w:ascii="仿宋_GB2312" w:hAnsi="仿宋_GB2312" w:eastAsia="仿宋_GB2312" w:cs="仿宋_GB2312"/>
          <w:color w:val="000000"/>
          <w:sz w:val="28"/>
          <w:szCs w:val="28"/>
        </w:rPr>
        <w:t xml:space="preserve">指为保障机构正常运转、完成日常工作任务而发生的人员支出和公用支出。 </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000000"/>
          <w:sz w:val="28"/>
          <w:szCs w:val="28"/>
        </w:rPr>
      </w:pPr>
      <w:r>
        <w:rPr>
          <w:rStyle w:val="4"/>
          <w:rFonts w:hint="eastAsia" w:ascii="仿宋_GB2312" w:hAnsi="仿宋_GB2312" w:eastAsia="仿宋_GB2312" w:cs="仿宋_GB2312"/>
          <w:color w:val="000000"/>
          <w:sz w:val="28"/>
          <w:szCs w:val="28"/>
          <w:lang w:eastAsia="zh-CN"/>
        </w:rPr>
        <w:t>三</w:t>
      </w:r>
      <w:r>
        <w:rPr>
          <w:rStyle w:val="4"/>
          <w:rFonts w:hint="eastAsia" w:ascii="仿宋_GB2312" w:hAnsi="仿宋_GB2312" w:eastAsia="仿宋_GB2312" w:cs="仿宋_GB2312"/>
          <w:color w:val="000000"/>
          <w:sz w:val="28"/>
          <w:szCs w:val="28"/>
        </w:rPr>
        <w:t>、项目支出：</w:t>
      </w:r>
      <w:r>
        <w:rPr>
          <w:rFonts w:hint="eastAsia" w:ascii="仿宋_GB2312" w:hAnsi="仿宋_GB2312" w:eastAsia="仿宋_GB2312" w:cs="仿宋_GB2312"/>
          <w:color w:val="000000"/>
          <w:sz w:val="28"/>
          <w:szCs w:val="28"/>
        </w:rPr>
        <w:t xml:space="preserve">指在基本支出之外为完成相关行政任务和事业发展目标所发生的支出。 </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000000"/>
          <w:sz w:val="28"/>
          <w:szCs w:val="28"/>
        </w:rPr>
      </w:pPr>
      <w:r>
        <w:rPr>
          <w:rStyle w:val="4"/>
          <w:rFonts w:hint="eastAsia" w:ascii="仿宋_GB2312" w:hAnsi="仿宋_GB2312" w:eastAsia="仿宋_GB2312" w:cs="仿宋_GB2312"/>
          <w:color w:val="000000"/>
          <w:sz w:val="28"/>
          <w:szCs w:val="28"/>
          <w:lang w:eastAsia="zh-CN"/>
        </w:rPr>
        <w:t>四</w:t>
      </w:r>
      <w:r>
        <w:rPr>
          <w:rStyle w:val="4"/>
          <w:rFonts w:hint="eastAsia" w:ascii="仿宋_GB2312" w:hAnsi="仿宋_GB2312" w:eastAsia="仿宋_GB2312" w:cs="仿宋_GB2312"/>
          <w:color w:val="000000"/>
          <w:sz w:val="28"/>
          <w:szCs w:val="28"/>
        </w:rPr>
        <w:t>、“三公经费”：</w:t>
      </w:r>
      <w:r>
        <w:rPr>
          <w:rFonts w:hint="eastAsia" w:ascii="仿宋_GB2312" w:hAnsi="仿宋_GB2312" w:eastAsia="仿宋_GB2312" w:cs="仿宋_GB2312"/>
          <w:color w:val="000000"/>
          <w:sz w:val="28"/>
          <w:szCs w:val="28"/>
        </w:rPr>
        <w:t xml:space="preserve">纳入中央财政预决算管理的“三公经费”，是指中央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 </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left="0" w:leftChars="0" w:right="0" w:rightChars="0"/>
        <w:jc w:val="both"/>
        <w:textAlignment w:val="auto"/>
        <w:outlineLvl w:val="9"/>
        <w:rPr>
          <w:rFonts w:hint="eastAsia" w:ascii="仿宋_GB2312" w:hAnsi="仿宋_GB2312" w:eastAsia="仿宋_GB2312" w:cs="仿宋_GB2312"/>
          <w:color w:val="000000"/>
          <w:sz w:val="28"/>
          <w:szCs w:val="28"/>
        </w:rPr>
      </w:pPr>
      <w:r>
        <w:rPr>
          <w:rStyle w:val="4"/>
          <w:rFonts w:hint="eastAsia" w:ascii="仿宋_GB2312" w:hAnsi="仿宋_GB2312" w:eastAsia="仿宋_GB2312" w:cs="仿宋_GB2312"/>
          <w:color w:val="000000"/>
          <w:sz w:val="28"/>
          <w:szCs w:val="28"/>
          <w:lang w:eastAsia="zh-CN"/>
        </w:rPr>
        <w:t>五</w:t>
      </w:r>
      <w:r>
        <w:rPr>
          <w:rStyle w:val="4"/>
          <w:rFonts w:hint="eastAsia" w:ascii="仿宋_GB2312" w:hAnsi="仿宋_GB2312" w:eastAsia="仿宋_GB2312" w:cs="仿宋_GB2312"/>
          <w:color w:val="000000"/>
          <w:sz w:val="28"/>
          <w:szCs w:val="28"/>
        </w:rPr>
        <w:t>、机关运行经费：</w:t>
      </w:r>
      <w:r>
        <w:rPr>
          <w:rFonts w:hint="eastAsia" w:ascii="仿宋_GB2312" w:hAnsi="仿宋_GB2312" w:eastAsia="仿宋_GB2312" w:cs="仿宋_GB2312"/>
          <w:color w:val="000000"/>
          <w:sz w:val="28"/>
          <w:szCs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2"/>
        <w:jc w:val="both"/>
        <w:rPr>
          <w:rFonts w:hint="eastAsia"/>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5A6D01"/>
    <w:rsid w:val="785A6D01"/>
    <w:rsid w:val="7DB7172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ind w:firstLine="480"/>
      <w:jc w:val="left"/>
    </w:pPr>
    <w:rPr>
      <w:rFonts w:ascii="宋体" w:hAnsi="宋体" w:cs="宋体"/>
      <w:kern w:val="0"/>
      <w:sz w:val="24"/>
    </w:rPr>
  </w:style>
  <w:style w:type="character" w:styleId="4">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2018-02-26T01:42:00Z</dcterms:created>
  <dc:creator>rui</dc:creator>
  <cp:lastModifiedBy>Administrator</cp:lastModifiedBy>
  <cp:lastPrinted>2018-03-02T06:58:33Z</cp:lastPrinted>
  <dcterms:modified xsi:type="dcterms:W3CDTF">2018-03-02T06:59:21Z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