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97" w:rsidRDefault="00E120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年部门预算情况说明</w:t>
      </w:r>
    </w:p>
    <w:p w:rsidR="00E12097" w:rsidRDefault="00E12097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E12097" w:rsidRDefault="00E12097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年本部门收入预算</w:t>
      </w:r>
      <w:r>
        <w:rPr>
          <w:rFonts w:ascii="宋体" w:hAnsi="宋体"/>
          <w:sz w:val="28"/>
          <w:szCs w:val="28"/>
        </w:rPr>
        <w:t>10713.35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7409.08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69%</w:t>
      </w:r>
      <w:r>
        <w:rPr>
          <w:rFonts w:hint="eastAsia"/>
          <w:sz w:val="28"/>
          <w:szCs w:val="28"/>
        </w:rPr>
        <w:t>，主要原因是：项目预算收入增加；支出预算</w:t>
      </w:r>
      <w:r>
        <w:rPr>
          <w:rFonts w:ascii="宋体" w:hAnsi="宋体"/>
          <w:sz w:val="28"/>
          <w:szCs w:val="28"/>
        </w:rPr>
        <w:t>10713.35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7392.72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69%</w:t>
      </w:r>
      <w:r>
        <w:rPr>
          <w:rFonts w:hint="eastAsia"/>
          <w:sz w:val="28"/>
          <w:szCs w:val="28"/>
        </w:rPr>
        <w:t>，主要原因是：项目支出增加。</w:t>
      </w:r>
    </w:p>
    <w:p w:rsidR="00E12097" w:rsidRDefault="00E12097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E12097" w:rsidRDefault="00E1209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年部门“三公”经费预算安排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39%</w:t>
      </w:r>
      <w:r>
        <w:rPr>
          <w:rFonts w:hint="eastAsia"/>
          <w:sz w:val="28"/>
          <w:szCs w:val="28"/>
        </w:rPr>
        <w:t>，主要原因是：</w:t>
      </w:r>
      <w:r>
        <w:rPr>
          <w:rFonts w:ascii="宋体" w:hAnsi="宋体" w:hint="eastAsia"/>
          <w:sz w:val="28"/>
          <w:szCs w:val="28"/>
        </w:rPr>
        <w:t>公务接待次数增加</w:t>
      </w:r>
      <w:r>
        <w:rPr>
          <w:rFonts w:hint="eastAsia"/>
          <w:sz w:val="28"/>
          <w:szCs w:val="28"/>
        </w:rPr>
        <w:t>。其中：因公出国（境）费</w:t>
      </w:r>
      <w:r>
        <w:rPr>
          <w:sz w:val="28"/>
          <w:szCs w:val="28"/>
        </w:rPr>
        <w:t>:0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减少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下降</w:t>
      </w:r>
      <w:r>
        <w:rPr>
          <w:sz w:val="28"/>
          <w:szCs w:val="28"/>
        </w:rPr>
        <w:t>0%</w:t>
      </w:r>
      <w:r>
        <w:rPr>
          <w:rFonts w:hint="eastAsia"/>
          <w:sz w:val="28"/>
          <w:szCs w:val="28"/>
        </w:rPr>
        <w:t>，主要原因是：本年度没有因公出国（境）费；公务用车购置及运行费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万元，比上年减少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，主要原因是：</w:t>
      </w:r>
      <w:r w:rsidRPr="00CF0853">
        <w:rPr>
          <w:rFonts w:ascii="宋体" w:hAnsi="宋体" w:hint="eastAsia"/>
          <w:sz w:val="28"/>
          <w:szCs w:val="28"/>
        </w:rPr>
        <w:t>公务用车</w:t>
      </w:r>
      <w:r>
        <w:rPr>
          <w:rFonts w:ascii="宋体" w:hAnsi="宋体" w:hint="eastAsia"/>
          <w:sz w:val="28"/>
          <w:szCs w:val="28"/>
        </w:rPr>
        <w:t>次数减少</w:t>
      </w:r>
      <w:r>
        <w:rPr>
          <w:rFonts w:hint="eastAsia"/>
          <w:sz w:val="28"/>
          <w:szCs w:val="28"/>
        </w:rPr>
        <w:t>；公务接待费</w:t>
      </w:r>
      <w:r>
        <w:rPr>
          <w:sz w:val="28"/>
          <w:szCs w:val="28"/>
        </w:rPr>
        <w:t>:15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67%</w:t>
      </w:r>
      <w:r>
        <w:rPr>
          <w:rFonts w:hint="eastAsia"/>
          <w:sz w:val="28"/>
          <w:szCs w:val="28"/>
        </w:rPr>
        <w:t>，主要原因是：</w:t>
      </w:r>
      <w:r>
        <w:rPr>
          <w:rFonts w:ascii="宋体" w:hAnsi="宋体" w:hint="eastAsia"/>
          <w:sz w:val="28"/>
          <w:szCs w:val="28"/>
        </w:rPr>
        <w:t>公务接待次数增加</w:t>
      </w:r>
      <w:r>
        <w:rPr>
          <w:rFonts w:hint="eastAsia"/>
          <w:sz w:val="28"/>
          <w:szCs w:val="28"/>
        </w:rPr>
        <w:t>。</w:t>
      </w:r>
    </w:p>
    <w:p w:rsidR="00E12097" w:rsidRDefault="00E12097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E12097" w:rsidRDefault="00E12097">
      <w:pPr>
        <w:ind w:firstLine="565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年，本部门机关运行经费安排</w:t>
      </w:r>
      <w:r>
        <w:rPr>
          <w:rFonts w:ascii="宋体" w:hAnsi="宋体"/>
          <w:sz w:val="28"/>
          <w:szCs w:val="28"/>
        </w:rPr>
        <w:t>23.4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2.62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11%</w:t>
      </w:r>
      <w:r>
        <w:rPr>
          <w:rFonts w:hint="eastAsia"/>
          <w:sz w:val="28"/>
          <w:szCs w:val="28"/>
        </w:rPr>
        <w:t>，主要原因是：</w:t>
      </w:r>
      <w:r>
        <w:rPr>
          <w:rFonts w:ascii="宋体" w:hAnsi="宋体" w:hint="eastAsia"/>
          <w:sz w:val="28"/>
          <w:szCs w:val="28"/>
        </w:rPr>
        <w:t>公务接待次数增加</w:t>
      </w:r>
      <w:r>
        <w:rPr>
          <w:rFonts w:hint="eastAsia"/>
          <w:sz w:val="28"/>
          <w:szCs w:val="28"/>
        </w:rPr>
        <w:t>。其中：办公费</w:t>
      </w:r>
      <w:r>
        <w:rPr>
          <w:sz w:val="28"/>
          <w:szCs w:val="28"/>
        </w:rPr>
        <w:t>3.4</w:t>
      </w:r>
      <w:r>
        <w:rPr>
          <w:rFonts w:hint="eastAsia"/>
          <w:sz w:val="28"/>
          <w:szCs w:val="28"/>
        </w:rPr>
        <w:t>万元，印刷费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，邮电费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，差旅费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，会议费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万元，福利费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，日常维修费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万元，专用材料及一般设备购置费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，办公用房水电费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，办公用房取暖费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，办公用房物业管理费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，公务用车运行维护费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万元，接待费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万元。</w:t>
      </w:r>
    </w:p>
    <w:p w:rsidR="00E12097" w:rsidRDefault="00E12097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E12097" w:rsidRDefault="00E12097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年本部门政府采购安排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万元，其中：货物类采购预算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万元，工程类采购预算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万元，服务类采购预算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万元等。</w:t>
      </w:r>
    </w:p>
    <w:p w:rsidR="00E12097" w:rsidRDefault="00E12097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国有资产占有使用情况</w:t>
      </w:r>
    </w:p>
    <w:p w:rsidR="00E12097" w:rsidRDefault="00E120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日，本部门占有使用国有资产总体情况为：共有车辆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辆，其中：领导干部用车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辆，一般公务用车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辆，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年预计购置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报废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辆。</w:t>
      </w:r>
    </w:p>
    <w:p w:rsidR="00E12097" w:rsidRDefault="00E120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（说明：本项为推进性公开工作，可结合本部门实际情况，选取基础资料完备、公开条件成熟的资产项目探索公开。如占有使用车辆情况，共有车辆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辆，其中：领导干部用车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辆，一般公务用车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辆等，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年预计购置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报废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辆等。）</w:t>
      </w:r>
    </w:p>
    <w:p w:rsidR="00E12097" w:rsidRDefault="00E12097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预算绩效信息公开情况</w:t>
      </w:r>
    </w:p>
    <w:p w:rsidR="00E12097" w:rsidRDefault="00E12097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年，本部门推进预算绩效信息公开的有关工作情况。</w:t>
      </w:r>
    </w:p>
    <w:p w:rsidR="00E12097" w:rsidRPr="001A0FBC" w:rsidRDefault="00E12097" w:rsidP="00493A6D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</w:t>
      </w:r>
      <w:r w:rsidRPr="001A0FBC">
        <w:rPr>
          <w:rFonts w:ascii="宋体" w:hAnsi="宋体" w:hint="eastAsia"/>
          <w:sz w:val="28"/>
          <w:szCs w:val="28"/>
        </w:rPr>
        <w:t>、卫生事业配套资金</w:t>
      </w:r>
      <w:r w:rsidRPr="001A0FBC">
        <w:rPr>
          <w:rFonts w:ascii="宋体" w:hAnsi="宋体"/>
          <w:sz w:val="28"/>
          <w:szCs w:val="28"/>
        </w:rPr>
        <w:t>65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493A6D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2</w:t>
      </w:r>
      <w:r w:rsidRPr="001A0FBC">
        <w:rPr>
          <w:rFonts w:ascii="宋体" w:hAnsi="宋体" w:hint="eastAsia"/>
          <w:sz w:val="28"/>
          <w:szCs w:val="28"/>
        </w:rPr>
        <w:t>、中医配套资金</w:t>
      </w:r>
      <w:r w:rsidRPr="001A0FBC">
        <w:rPr>
          <w:rFonts w:ascii="宋体" w:hAnsi="宋体"/>
          <w:sz w:val="28"/>
          <w:szCs w:val="28"/>
        </w:rPr>
        <w:t>13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493A6D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3</w:t>
      </w:r>
      <w:r w:rsidRPr="001A0FBC">
        <w:rPr>
          <w:rFonts w:ascii="宋体" w:hAnsi="宋体" w:hint="eastAsia"/>
          <w:sz w:val="28"/>
          <w:szCs w:val="28"/>
        </w:rPr>
        <w:t>、市口腔医院专项经费</w:t>
      </w:r>
      <w:r w:rsidRPr="001A0FBC">
        <w:rPr>
          <w:rFonts w:ascii="宋体" w:hAnsi="宋体"/>
          <w:sz w:val="28"/>
          <w:szCs w:val="28"/>
        </w:rPr>
        <w:t>20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493A6D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4</w:t>
      </w:r>
      <w:r w:rsidRPr="001A0FBC">
        <w:rPr>
          <w:rFonts w:ascii="宋体" w:hAnsi="宋体" w:hint="eastAsia"/>
          <w:sz w:val="28"/>
          <w:szCs w:val="28"/>
        </w:rPr>
        <w:t>、结核病控制项目配套经费</w:t>
      </w:r>
      <w:r w:rsidRPr="001A0FBC">
        <w:rPr>
          <w:rFonts w:ascii="宋体" w:hAnsi="宋体"/>
          <w:sz w:val="28"/>
          <w:szCs w:val="28"/>
        </w:rPr>
        <w:t>13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3C668C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5</w:t>
      </w:r>
      <w:r w:rsidRPr="001A0FBC">
        <w:rPr>
          <w:rFonts w:ascii="宋体" w:hAnsi="宋体" w:hint="eastAsia"/>
          <w:sz w:val="28"/>
          <w:szCs w:val="28"/>
        </w:rPr>
        <w:t>、疾控中心疫苗流通和预防接种经费</w:t>
      </w:r>
      <w:r w:rsidRPr="001A0FBC">
        <w:rPr>
          <w:rFonts w:ascii="宋体" w:hAnsi="宋体"/>
          <w:sz w:val="28"/>
          <w:szCs w:val="28"/>
        </w:rPr>
        <w:t>18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3C668C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6</w:t>
      </w:r>
      <w:r w:rsidRPr="001A0FBC">
        <w:rPr>
          <w:rFonts w:ascii="宋体" w:hAnsi="宋体" w:hint="eastAsia"/>
          <w:sz w:val="28"/>
          <w:szCs w:val="28"/>
        </w:rPr>
        <w:t>、基本公共卫生服务专项补助资金</w:t>
      </w:r>
      <w:r w:rsidRPr="001A0FBC">
        <w:rPr>
          <w:rFonts w:ascii="宋体" w:hAnsi="宋体"/>
          <w:sz w:val="28"/>
          <w:szCs w:val="28"/>
        </w:rPr>
        <w:t>844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1A0FBC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7</w:t>
      </w:r>
      <w:r w:rsidRPr="001A0FBC">
        <w:rPr>
          <w:rFonts w:ascii="宋体" w:hAnsi="宋体" w:hint="eastAsia"/>
          <w:sz w:val="28"/>
          <w:szCs w:val="28"/>
        </w:rPr>
        <w:t>、农村已离岗和赤脚医生生活困难补助资金</w:t>
      </w:r>
      <w:r w:rsidRPr="001A0FBC">
        <w:rPr>
          <w:rFonts w:ascii="宋体" w:hAnsi="宋体"/>
          <w:sz w:val="28"/>
          <w:szCs w:val="28"/>
        </w:rPr>
        <w:t>147.25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3C668C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8</w:t>
      </w:r>
      <w:r w:rsidRPr="001A0FBC">
        <w:rPr>
          <w:rFonts w:ascii="宋体" w:hAnsi="宋体" w:hint="eastAsia"/>
          <w:sz w:val="28"/>
          <w:szCs w:val="28"/>
        </w:rPr>
        <w:t>、公立医院综合改革取消药品加成后财政专项补助资金</w:t>
      </w:r>
      <w:r w:rsidRPr="001A0FBC">
        <w:rPr>
          <w:rFonts w:ascii="宋体" w:hAnsi="宋体"/>
          <w:sz w:val="28"/>
          <w:szCs w:val="28"/>
        </w:rPr>
        <w:t>73.72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3C668C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9</w:t>
      </w:r>
      <w:r w:rsidRPr="001A0FBC">
        <w:rPr>
          <w:rFonts w:ascii="宋体" w:hAnsi="宋体" w:hint="eastAsia"/>
          <w:sz w:val="28"/>
          <w:szCs w:val="28"/>
        </w:rPr>
        <w:t>、边远地区乡镇卫生院医务人员岗位津贴补助资金</w:t>
      </w:r>
      <w:r w:rsidRPr="001A0FBC">
        <w:rPr>
          <w:rFonts w:ascii="宋体" w:hAnsi="宋体"/>
          <w:sz w:val="28"/>
          <w:szCs w:val="28"/>
        </w:rPr>
        <w:t>600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3C668C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10</w:t>
      </w:r>
      <w:r w:rsidRPr="001A0FBC">
        <w:rPr>
          <w:rFonts w:ascii="宋体" w:hAnsi="宋体" w:hint="eastAsia"/>
          <w:sz w:val="28"/>
          <w:szCs w:val="28"/>
        </w:rPr>
        <w:t>、基层医疗卫生机构经常性收支差额补助经费</w:t>
      </w:r>
      <w:r w:rsidRPr="001A0FBC">
        <w:rPr>
          <w:rFonts w:ascii="宋体" w:hAnsi="宋体"/>
          <w:sz w:val="28"/>
          <w:szCs w:val="28"/>
        </w:rPr>
        <w:t>800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3C668C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11</w:t>
      </w:r>
      <w:r w:rsidRPr="001A0FBC">
        <w:rPr>
          <w:rFonts w:ascii="宋体" w:hAnsi="宋体" w:hint="eastAsia"/>
          <w:sz w:val="28"/>
          <w:szCs w:val="28"/>
        </w:rPr>
        <w:t>、出生缺陷综合防控项目经费</w:t>
      </w:r>
      <w:r w:rsidRPr="001A0FBC">
        <w:rPr>
          <w:rFonts w:ascii="宋体" w:hAnsi="宋体"/>
          <w:sz w:val="28"/>
          <w:szCs w:val="28"/>
        </w:rPr>
        <w:t>100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3C668C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12</w:t>
      </w:r>
      <w:r w:rsidRPr="001A0FBC">
        <w:rPr>
          <w:rFonts w:ascii="宋体" w:hAnsi="宋体" w:hint="eastAsia"/>
          <w:sz w:val="28"/>
          <w:szCs w:val="28"/>
        </w:rPr>
        <w:t>、全国艾滋病综合防治示范区配套工作经费</w:t>
      </w:r>
      <w:r w:rsidRPr="001A0FBC">
        <w:rPr>
          <w:rFonts w:ascii="宋体" w:hAnsi="宋体"/>
          <w:sz w:val="28"/>
          <w:szCs w:val="28"/>
        </w:rPr>
        <w:t>20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0426F6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</w:t>
      </w:r>
      <w:r w:rsidRPr="001A0FBC">
        <w:rPr>
          <w:rFonts w:ascii="宋体" w:hAnsi="宋体" w:hint="eastAsia"/>
          <w:sz w:val="28"/>
          <w:szCs w:val="28"/>
        </w:rPr>
        <w:t>、人口与计生层级动态管理责任制村干部工资</w:t>
      </w:r>
      <w:r w:rsidRPr="001A0FBC">
        <w:rPr>
          <w:rFonts w:ascii="宋体" w:hAnsi="宋体"/>
          <w:sz w:val="28"/>
          <w:szCs w:val="28"/>
        </w:rPr>
        <w:t>143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0426F6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4</w:t>
      </w:r>
      <w:r w:rsidRPr="001A0FBC">
        <w:rPr>
          <w:rFonts w:ascii="宋体" w:hAnsi="宋体" w:hint="eastAsia"/>
          <w:sz w:val="28"/>
          <w:szCs w:val="28"/>
        </w:rPr>
        <w:t>、农村部分计划生育家庭奖励经费</w:t>
      </w:r>
      <w:r w:rsidRPr="001A0FBC">
        <w:rPr>
          <w:rFonts w:ascii="宋体" w:hAnsi="宋体"/>
          <w:sz w:val="28"/>
          <w:szCs w:val="28"/>
        </w:rPr>
        <w:t>160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0426F6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5</w:t>
      </w:r>
      <w:r w:rsidRPr="001A0FBC">
        <w:rPr>
          <w:rFonts w:ascii="宋体" w:hAnsi="宋体" w:hint="eastAsia"/>
          <w:sz w:val="28"/>
          <w:szCs w:val="28"/>
        </w:rPr>
        <w:t>、城镇独生子女服务奖励</w:t>
      </w:r>
      <w:r w:rsidRPr="001A0FBC">
        <w:rPr>
          <w:rFonts w:ascii="宋体" w:hAnsi="宋体"/>
          <w:sz w:val="28"/>
          <w:szCs w:val="28"/>
        </w:rPr>
        <w:t>528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0426F6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6</w:t>
      </w:r>
      <w:r w:rsidRPr="001A0FBC">
        <w:rPr>
          <w:rFonts w:ascii="宋体" w:hAnsi="宋体" w:hint="eastAsia"/>
          <w:sz w:val="28"/>
          <w:szCs w:val="28"/>
        </w:rPr>
        <w:t>、“两癌”筛查经费</w:t>
      </w:r>
      <w:r w:rsidRPr="001A0FBC">
        <w:rPr>
          <w:rFonts w:ascii="宋体" w:hAnsi="宋体"/>
          <w:sz w:val="28"/>
          <w:szCs w:val="28"/>
        </w:rPr>
        <w:t>156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0426F6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7</w:t>
      </w:r>
      <w:r w:rsidRPr="001A0FBC">
        <w:rPr>
          <w:rFonts w:ascii="宋体" w:hAnsi="宋体" w:hint="eastAsia"/>
          <w:sz w:val="28"/>
          <w:szCs w:val="28"/>
        </w:rPr>
        <w:t>、孕前优生健康检查经费</w:t>
      </w:r>
      <w:r w:rsidRPr="001A0FBC">
        <w:rPr>
          <w:rFonts w:ascii="宋体" w:hAnsi="宋体"/>
          <w:sz w:val="28"/>
          <w:szCs w:val="28"/>
        </w:rPr>
        <w:t>50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0426F6">
      <w:pPr>
        <w:ind w:firstLineChars="200" w:firstLine="31680"/>
        <w:rPr>
          <w:rFonts w:ascii="宋体"/>
          <w:sz w:val="28"/>
          <w:szCs w:val="28"/>
        </w:rPr>
      </w:pPr>
      <w:r w:rsidRPr="001A0FBC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8</w:t>
      </w:r>
      <w:r w:rsidRPr="001A0FBC">
        <w:rPr>
          <w:rFonts w:ascii="宋体" w:hAnsi="宋体" w:hint="eastAsia"/>
          <w:sz w:val="28"/>
          <w:szCs w:val="28"/>
        </w:rPr>
        <w:t>、计划生育家庭特别扶持经费</w:t>
      </w:r>
      <w:r w:rsidRPr="001A0FBC">
        <w:rPr>
          <w:rFonts w:ascii="宋体" w:hAnsi="宋体"/>
          <w:sz w:val="28"/>
          <w:szCs w:val="28"/>
        </w:rPr>
        <w:t>35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年年底前，全款拨完。</w:t>
      </w:r>
    </w:p>
    <w:p w:rsidR="00E12097" w:rsidRPr="001A0FBC" w:rsidRDefault="00E12097" w:rsidP="001A0FBC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19</w:t>
      </w:r>
      <w:r w:rsidRPr="001A0FBC">
        <w:rPr>
          <w:rFonts w:ascii="宋体" w:hAnsi="宋体" w:hint="eastAsia"/>
          <w:sz w:val="28"/>
          <w:szCs w:val="28"/>
        </w:rPr>
        <w:t>、春湾中心卫生院升级建设项目配套资金</w:t>
      </w:r>
      <w:r w:rsidRPr="001A0FBC">
        <w:rPr>
          <w:rFonts w:ascii="宋体" w:hAnsi="宋体"/>
          <w:sz w:val="28"/>
          <w:szCs w:val="28"/>
        </w:rPr>
        <w:t>3150</w:t>
      </w:r>
      <w:r w:rsidRPr="001A0FBC">
        <w:rPr>
          <w:rFonts w:ascii="宋体" w:hAnsi="宋体" w:hint="eastAsia"/>
          <w:sz w:val="28"/>
          <w:szCs w:val="28"/>
        </w:rPr>
        <w:t>万元；</w:t>
      </w:r>
      <w:r>
        <w:rPr>
          <w:rFonts w:ascii="_4eff_5b8b_GB2312" w:hAnsi="_4eff_5b8b_GB2312" w:hint="eastAsia"/>
          <w:color w:val="000000"/>
          <w:sz w:val="32"/>
          <w:szCs w:val="32"/>
          <w:shd w:val="clear" w:color="auto" w:fill="FFFFFF"/>
        </w:rPr>
        <w:t>计划在</w:t>
      </w:r>
      <w:r>
        <w:rPr>
          <w:rFonts w:ascii="_4eff_5b8b_GB2312" w:hAnsi="_4eff_5b8b_GB2312"/>
          <w:color w:val="000000"/>
          <w:sz w:val="32"/>
          <w:szCs w:val="32"/>
          <w:shd w:val="clear" w:color="auto" w:fill="FFFFFF"/>
        </w:rPr>
        <w:t>2018</w:t>
      </w:r>
      <w:r>
        <w:rPr>
          <w:rFonts w:ascii="_4eff_5b8b_GB2312" w:hAnsi="_4eff_5b8b_GB2312" w:hint="eastAsia"/>
          <w:color w:val="000000"/>
          <w:sz w:val="32"/>
          <w:szCs w:val="32"/>
          <w:shd w:val="clear" w:color="auto" w:fill="FFFFFF"/>
        </w:rPr>
        <w:t>年初对购置医疗设备和信息化建设进行公开招标，其中信息化建设分三期进行，</w:t>
      </w:r>
      <w:r>
        <w:rPr>
          <w:rFonts w:ascii="_4eff_5b8b_GB2312" w:hAnsi="_4eff_5b8b_GB2312"/>
          <w:color w:val="000000"/>
          <w:sz w:val="32"/>
          <w:szCs w:val="32"/>
          <w:shd w:val="clear" w:color="auto" w:fill="FFFFFF"/>
        </w:rPr>
        <w:t>2018</w:t>
      </w:r>
      <w:r>
        <w:rPr>
          <w:rFonts w:ascii="_4eff_5b8b_GB2312" w:hAnsi="_4eff_5b8b_GB2312" w:hint="eastAsia"/>
          <w:color w:val="000000"/>
          <w:sz w:val="32"/>
          <w:szCs w:val="32"/>
          <w:shd w:val="clear" w:color="auto" w:fill="FFFFFF"/>
        </w:rPr>
        <w:t>年完成两期建设；督促施工单位加大人力、物力。抢时间、赶工期，保质量完成桩基础（压桩，下基础）工程的建设；督促施工方制定切实可行施工计划，确保工程按照施工时间节点完成工程项目。争取</w:t>
      </w:r>
      <w:r>
        <w:rPr>
          <w:rFonts w:ascii="_4eff_5b8b_GB2312" w:hAnsi="_4eff_5b8b_GB2312"/>
          <w:color w:val="000000"/>
          <w:sz w:val="32"/>
          <w:szCs w:val="32"/>
          <w:shd w:val="clear" w:color="auto" w:fill="FFFFFF"/>
        </w:rPr>
        <w:t>10</w:t>
      </w:r>
      <w:r>
        <w:rPr>
          <w:rFonts w:ascii="_4eff_5b8b_GB2312" w:hAnsi="_4eff_5b8b_GB2312" w:hint="eastAsia"/>
          <w:color w:val="000000"/>
          <w:sz w:val="32"/>
          <w:szCs w:val="32"/>
          <w:shd w:val="clear" w:color="auto" w:fill="FFFFFF"/>
        </w:rPr>
        <w:t>月份完成所有楼主体建设。</w:t>
      </w:r>
    </w:p>
    <w:p w:rsidR="00E12097" w:rsidRPr="001A0FBC" w:rsidRDefault="00E12097" w:rsidP="001A0FBC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 w:rsidRPr="001A0FBC">
        <w:rPr>
          <w:rFonts w:ascii="宋体" w:hAnsi="宋体" w:hint="eastAsia"/>
          <w:sz w:val="28"/>
          <w:szCs w:val="28"/>
        </w:rPr>
        <w:t>、爱卫办经费</w:t>
      </w:r>
      <w:r w:rsidRPr="001A0FBC">
        <w:rPr>
          <w:rFonts w:ascii="宋体" w:hAnsi="宋体"/>
          <w:sz w:val="28"/>
          <w:szCs w:val="28"/>
        </w:rPr>
        <w:t>200</w:t>
      </w:r>
      <w:r w:rsidRPr="001A0FBC">
        <w:rPr>
          <w:rFonts w:ascii="宋体" w:hAnsi="宋体" w:hint="eastAsia"/>
          <w:sz w:val="28"/>
          <w:szCs w:val="28"/>
        </w:rPr>
        <w:t>万元。</w:t>
      </w:r>
      <w:r>
        <w:rPr>
          <w:rFonts w:ascii="宋体" w:hAnsi="宋体" w:hint="eastAsia"/>
          <w:sz w:val="28"/>
          <w:szCs w:val="28"/>
        </w:rPr>
        <w:t>为了争取在</w:t>
      </w:r>
      <w:r>
        <w:rPr>
          <w:rFonts w:ascii="宋体" w:hAnsi="宋体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年底前通过全国爱卫办国家级技术评估，决定在</w:t>
      </w:r>
      <w:r>
        <w:rPr>
          <w:rFonts w:ascii="宋体" w:hAnsi="宋体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年开始在市区范围内开展以灭鼠、灭蚊、灭蝇、灭蟑为重点的病媒生物防制达标工作，使病媒生物密度达到国家《灭鼠、蚊、蝇、蟑螂</w:t>
      </w:r>
      <w:r>
        <w:rPr>
          <w:rFonts w:ascii="宋体" w:hAnsi="宋体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级标准》。</w:t>
      </w:r>
    </w:p>
    <w:p w:rsidR="00E12097" w:rsidRDefault="00E12097">
      <w:pPr>
        <w:ind w:firstLine="560"/>
        <w:rPr>
          <w:sz w:val="28"/>
          <w:szCs w:val="28"/>
        </w:rPr>
      </w:pPr>
    </w:p>
    <w:p w:rsidR="00E12097" w:rsidRDefault="00E12097" w:rsidP="00A2330E">
      <w:pPr>
        <w:ind w:firstLineChars="1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（说明：本项为推进性公开工作，可结合本部门实际情况简要介绍。如项目绩效目标覆盖率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；对比上年推进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工作等。）</w:t>
      </w:r>
    </w:p>
    <w:p w:rsidR="00E12097" w:rsidRDefault="00E12097" w:rsidP="00880A2F">
      <w:pPr>
        <w:rPr>
          <w:sz w:val="28"/>
          <w:szCs w:val="28"/>
        </w:rPr>
      </w:pPr>
    </w:p>
    <w:sectPr w:rsidR="00E12097" w:rsidSect="00A20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97" w:rsidRDefault="00E12097">
      <w:r>
        <w:separator/>
      </w:r>
    </w:p>
  </w:endnote>
  <w:endnote w:type="continuationSeparator" w:id="0">
    <w:p w:rsidR="00E12097" w:rsidRDefault="00E12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97" w:rsidRDefault="00E120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97" w:rsidRDefault="00E120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97" w:rsidRDefault="00E120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97" w:rsidRDefault="00E12097">
      <w:r>
        <w:separator/>
      </w:r>
    </w:p>
  </w:footnote>
  <w:footnote w:type="continuationSeparator" w:id="0">
    <w:p w:rsidR="00E12097" w:rsidRDefault="00E12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97" w:rsidRDefault="00E120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97" w:rsidRDefault="00E12097" w:rsidP="002F70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97" w:rsidRDefault="00E120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20D63"/>
    <w:rsid w:val="00003AC4"/>
    <w:rsid w:val="000426F6"/>
    <w:rsid w:val="00045D1D"/>
    <w:rsid w:val="000763F9"/>
    <w:rsid w:val="000D4AFF"/>
    <w:rsid w:val="001A0FBC"/>
    <w:rsid w:val="00221D32"/>
    <w:rsid w:val="00273B83"/>
    <w:rsid w:val="002F709C"/>
    <w:rsid w:val="00387642"/>
    <w:rsid w:val="0039031C"/>
    <w:rsid w:val="003C668C"/>
    <w:rsid w:val="00463C07"/>
    <w:rsid w:val="00484199"/>
    <w:rsid w:val="00493A6D"/>
    <w:rsid w:val="00556501"/>
    <w:rsid w:val="005864B0"/>
    <w:rsid w:val="00597AD2"/>
    <w:rsid w:val="006C16FE"/>
    <w:rsid w:val="0080664B"/>
    <w:rsid w:val="00872009"/>
    <w:rsid w:val="00880A2F"/>
    <w:rsid w:val="00920111"/>
    <w:rsid w:val="00A202A9"/>
    <w:rsid w:val="00A2330E"/>
    <w:rsid w:val="00AB48DF"/>
    <w:rsid w:val="00C252BE"/>
    <w:rsid w:val="00C65D3D"/>
    <w:rsid w:val="00CF0853"/>
    <w:rsid w:val="00E12097"/>
    <w:rsid w:val="00E25E2F"/>
    <w:rsid w:val="00E40CEE"/>
    <w:rsid w:val="00EC6886"/>
    <w:rsid w:val="0A773FD7"/>
    <w:rsid w:val="2B4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916</TotalTime>
  <Pages>4</Pages>
  <Words>274</Words>
  <Characters>1566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2016-12-7</cp:lastModifiedBy>
  <cp:revision>32</cp:revision>
  <dcterms:created xsi:type="dcterms:W3CDTF">2018-02-26T01:17:00Z</dcterms:created>
  <dcterms:modified xsi:type="dcterms:W3CDTF">2018-02-28T07:13:00Z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