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阳春市政务服务管理局</w:t>
      </w:r>
      <w:r>
        <w:rPr>
          <w:rFonts w:hint="eastAsia"/>
          <w:b/>
          <w:bCs/>
          <w:sz w:val="32"/>
          <w:szCs w:val="32"/>
          <w:lang w:eastAsia="zh-CN"/>
        </w:rPr>
        <w:t>单位概况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主要职责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　（一）承担市政府纳入集中受理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,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办理的行政许可和相关配套服务事务的组织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,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协调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,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管理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,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监督和服务工作；研究和推进政务服务体系改革发展。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　（二）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组织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,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协调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,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指导和管理本级政务服务主体在政务服务中心（即政务服务大厅）的日常工作；负责网上办事大厅阳春分厅的建设和管理工作，推进全市政务服务信息化建设管理工作。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（三）建设完善全市三级政务服务体系，指导规范镇村公共服务平台建设和管理以及政务服务培训工作。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（四）承办阳江市12345投诉举报平台相关工作。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机构设置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　（一）本部门预算为汇总预算，本部门无下属单位，部门预算为局本级预算。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　（二）本部门内设机构、人员构成情况；</w:t>
      </w:r>
    </w:p>
    <w:p>
      <w:pPr>
        <w:spacing w:line="560" w:lineRule="exact"/>
        <w:ind w:firstLine="540" w:firstLineChars="180"/>
        <w:rPr>
          <w:rFonts w:hint="eastAsia"/>
          <w:b/>
          <w:color w:val="000000"/>
          <w:sz w:val="30"/>
          <w:szCs w:val="30"/>
        </w:rPr>
      </w:pPr>
      <w:r>
        <w:rPr>
          <w:rFonts w:hint="eastAsia" w:hAnsi="宋体"/>
          <w:color w:val="000000"/>
          <w:sz w:val="30"/>
          <w:szCs w:val="30"/>
          <w:lang w:val="en-US" w:eastAsia="zh-CN"/>
        </w:rPr>
        <w:t>1</w:t>
      </w:r>
      <w:r>
        <w:rPr>
          <w:rFonts w:hAnsi="宋体"/>
          <w:color w:val="000000"/>
          <w:sz w:val="30"/>
          <w:szCs w:val="30"/>
        </w:rPr>
        <w:t>、部门机构设置</w:t>
      </w:r>
      <w:r>
        <w:rPr>
          <w:rFonts w:hint="eastAsia" w:hAnsi="宋体"/>
          <w:color w:val="000000"/>
          <w:sz w:val="30"/>
          <w:szCs w:val="30"/>
          <w:lang w:eastAsia="zh-CN"/>
        </w:rPr>
        <w:t>：</w:t>
      </w:r>
    </w:p>
    <w:p>
      <w:pPr>
        <w:spacing w:line="560" w:lineRule="exact"/>
        <w:ind w:firstLine="540" w:firstLineChars="180"/>
        <w:rPr>
          <w:b/>
          <w:color w:val="000000"/>
          <w:sz w:val="30"/>
          <w:szCs w:val="30"/>
        </w:rPr>
      </w:pPr>
      <w:r>
        <w:rPr>
          <w:rFonts w:hAnsi="宋体"/>
          <w:color w:val="000000"/>
          <w:sz w:val="30"/>
          <w:szCs w:val="30"/>
        </w:rPr>
        <w:t>阳春市</w:t>
      </w:r>
      <w:r>
        <w:rPr>
          <w:rFonts w:hint="eastAsia" w:hAnsi="宋体"/>
          <w:color w:val="000000"/>
          <w:sz w:val="30"/>
          <w:szCs w:val="30"/>
          <w:lang w:eastAsia="zh-CN"/>
        </w:rPr>
        <w:t>政务服务管理局</w:t>
      </w:r>
      <w:r>
        <w:rPr>
          <w:rFonts w:hAnsi="宋体"/>
          <w:color w:val="000000"/>
          <w:sz w:val="30"/>
          <w:szCs w:val="30"/>
        </w:rPr>
        <w:t>内设办公窒、人事财会股、政务服务管理股、</w:t>
      </w:r>
      <w:r>
        <w:rPr>
          <w:color w:val="000000"/>
          <w:sz w:val="30"/>
          <w:szCs w:val="30"/>
        </w:rPr>
        <w:t>12345</w:t>
      </w:r>
      <w:r>
        <w:rPr>
          <w:rFonts w:hAnsi="宋体"/>
          <w:color w:val="000000"/>
          <w:sz w:val="30"/>
          <w:szCs w:val="30"/>
        </w:rPr>
        <w:t>热线股、政务信息化管理股、基层政务管理股六个科室，分别是：</w:t>
      </w:r>
    </w:p>
    <w:p>
      <w:pPr>
        <w:spacing w:line="560" w:lineRule="exact"/>
        <w:ind w:firstLine="450" w:firstLineChars="150"/>
        <w:rPr>
          <w:color w:val="000000"/>
          <w:sz w:val="30"/>
          <w:szCs w:val="30"/>
        </w:rPr>
      </w:pPr>
      <w:r>
        <w:rPr>
          <w:rFonts w:hAnsi="宋体"/>
          <w:color w:val="000000"/>
          <w:sz w:val="30"/>
          <w:szCs w:val="30"/>
        </w:rPr>
        <w:t>（</w:t>
      </w:r>
      <w:r>
        <w:rPr>
          <w:color w:val="000000"/>
          <w:sz w:val="30"/>
          <w:szCs w:val="30"/>
        </w:rPr>
        <w:t>1</w:t>
      </w:r>
      <w:r>
        <w:rPr>
          <w:rFonts w:hAnsi="宋体"/>
          <w:color w:val="000000"/>
          <w:sz w:val="30"/>
          <w:szCs w:val="30"/>
        </w:rPr>
        <w:t>）办公室。综合协调机关日常工作；负责制订内部各项规章制度。</w:t>
      </w:r>
    </w:p>
    <w:p>
      <w:pPr>
        <w:spacing w:line="560" w:lineRule="exact"/>
        <w:ind w:firstLine="450" w:firstLineChars="150"/>
        <w:rPr>
          <w:color w:val="000000"/>
          <w:sz w:val="30"/>
          <w:szCs w:val="30"/>
        </w:rPr>
      </w:pPr>
      <w:r>
        <w:rPr>
          <w:rFonts w:hAnsi="宋体"/>
          <w:color w:val="000000"/>
          <w:sz w:val="30"/>
          <w:szCs w:val="30"/>
        </w:rPr>
        <w:t>（</w:t>
      </w:r>
      <w:r>
        <w:rPr>
          <w:color w:val="000000"/>
          <w:sz w:val="30"/>
          <w:szCs w:val="30"/>
        </w:rPr>
        <w:t>2</w:t>
      </w:r>
      <w:r>
        <w:rPr>
          <w:rFonts w:hAnsi="宋体"/>
          <w:color w:val="000000"/>
          <w:sz w:val="30"/>
          <w:szCs w:val="30"/>
        </w:rPr>
        <w:t>）人事财会股。负责机关的人事管理、机构编制、劳动工资、后勤管理、财务会计、统计、资产管理、办公用品购置等工作。</w:t>
      </w:r>
    </w:p>
    <w:p>
      <w:pPr>
        <w:spacing w:line="560" w:lineRule="exact"/>
        <w:ind w:firstLine="450" w:firstLineChars="150"/>
        <w:rPr>
          <w:color w:val="000000"/>
          <w:sz w:val="30"/>
          <w:szCs w:val="30"/>
        </w:rPr>
      </w:pPr>
      <w:r>
        <w:rPr>
          <w:rFonts w:hAnsi="宋体"/>
          <w:color w:val="000000"/>
          <w:sz w:val="30"/>
          <w:szCs w:val="30"/>
        </w:rPr>
        <w:t>（</w:t>
      </w:r>
      <w:r>
        <w:rPr>
          <w:color w:val="000000"/>
          <w:sz w:val="30"/>
          <w:szCs w:val="30"/>
        </w:rPr>
        <w:t>3</w:t>
      </w:r>
      <w:r>
        <w:rPr>
          <w:rFonts w:hAnsi="宋体"/>
          <w:color w:val="000000"/>
          <w:sz w:val="30"/>
          <w:szCs w:val="30"/>
        </w:rPr>
        <w:t>）政务服务管理股。负责市政服务中心日常管理工作，管理各办事窗口、组织对各窗口人员进行管理考核、解决办事过程遇到的实际问题、为企业排忧解难。</w:t>
      </w:r>
    </w:p>
    <w:p>
      <w:pPr>
        <w:spacing w:line="560" w:lineRule="exact"/>
        <w:ind w:firstLine="450" w:firstLineChars="150"/>
        <w:rPr>
          <w:color w:val="000000"/>
          <w:sz w:val="30"/>
          <w:szCs w:val="30"/>
        </w:rPr>
      </w:pPr>
      <w:r>
        <w:rPr>
          <w:rFonts w:hAnsi="宋体"/>
          <w:color w:val="000000"/>
          <w:sz w:val="30"/>
          <w:szCs w:val="30"/>
        </w:rPr>
        <w:t>（</w:t>
      </w:r>
      <w:r>
        <w:rPr>
          <w:color w:val="000000"/>
          <w:sz w:val="30"/>
          <w:szCs w:val="30"/>
        </w:rPr>
        <w:t>4</w:t>
      </w:r>
      <w:r>
        <w:rPr>
          <w:rFonts w:hAnsi="宋体"/>
          <w:color w:val="000000"/>
          <w:sz w:val="30"/>
          <w:szCs w:val="30"/>
        </w:rPr>
        <w:t>）</w:t>
      </w:r>
      <w:r>
        <w:rPr>
          <w:color w:val="000000"/>
          <w:sz w:val="30"/>
          <w:szCs w:val="30"/>
        </w:rPr>
        <w:t>12345</w:t>
      </w:r>
      <w:r>
        <w:rPr>
          <w:rFonts w:hAnsi="宋体"/>
          <w:color w:val="000000"/>
          <w:sz w:val="30"/>
          <w:szCs w:val="30"/>
        </w:rPr>
        <w:t>热线股。承办阳江</w:t>
      </w:r>
      <w:r>
        <w:rPr>
          <w:color w:val="000000"/>
          <w:sz w:val="30"/>
          <w:szCs w:val="30"/>
        </w:rPr>
        <w:t>12345</w:t>
      </w:r>
      <w:r>
        <w:rPr>
          <w:rFonts w:hAnsi="宋体"/>
          <w:color w:val="000000"/>
          <w:sz w:val="30"/>
          <w:szCs w:val="30"/>
        </w:rPr>
        <w:t>投诉举报平台转发的各项市民投诉、咨询、建议、以及举报事项。</w:t>
      </w:r>
    </w:p>
    <w:p>
      <w:pPr>
        <w:spacing w:line="560" w:lineRule="exact"/>
        <w:ind w:firstLine="450" w:firstLineChars="150"/>
        <w:rPr>
          <w:color w:val="000000"/>
          <w:sz w:val="30"/>
          <w:szCs w:val="30"/>
        </w:rPr>
      </w:pPr>
      <w:r>
        <w:rPr>
          <w:rFonts w:hAnsi="宋体"/>
          <w:color w:val="000000"/>
          <w:sz w:val="30"/>
          <w:szCs w:val="30"/>
        </w:rPr>
        <w:t>（</w:t>
      </w:r>
      <w:r>
        <w:rPr>
          <w:color w:val="000000"/>
          <w:sz w:val="30"/>
          <w:szCs w:val="30"/>
        </w:rPr>
        <w:t>5</w:t>
      </w:r>
      <w:r>
        <w:rPr>
          <w:rFonts w:hAnsi="宋体"/>
          <w:color w:val="000000"/>
          <w:sz w:val="30"/>
          <w:szCs w:val="30"/>
        </w:rPr>
        <w:t>）政务信息化管理股。负责本级政务服务息化管理工作、网上办事大厅</w:t>
      </w:r>
      <w:r>
        <w:rPr>
          <w:rFonts w:hint="eastAsia" w:hAnsi="宋体"/>
          <w:color w:val="000000"/>
          <w:sz w:val="30"/>
          <w:szCs w:val="30"/>
          <w:lang w:eastAsia="zh-CN"/>
        </w:rPr>
        <w:t>日</w:t>
      </w:r>
      <w:r>
        <w:rPr>
          <w:rFonts w:hAnsi="宋体"/>
          <w:color w:val="000000"/>
          <w:sz w:val="30"/>
          <w:szCs w:val="30"/>
        </w:rPr>
        <w:t>常管理工作，承办本部门信息公开、发布、网络问政工作。</w:t>
      </w:r>
    </w:p>
    <w:p>
      <w:pPr>
        <w:spacing w:line="560" w:lineRule="exact"/>
        <w:ind w:firstLine="450" w:firstLineChars="150"/>
        <w:rPr>
          <w:color w:val="000000"/>
          <w:sz w:val="30"/>
          <w:szCs w:val="30"/>
        </w:rPr>
      </w:pPr>
      <w:r>
        <w:rPr>
          <w:rFonts w:hAnsi="宋体"/>
          <w:color w:val="000000"/>
          <w:sz w:val="30"/>
          <w:szCs w:val="30"/>
        </w:rPr>
        <w:t>（</w:t>
      </w:r>
      <w:r>
        <w:rPr>
          <w:color w:val="000000"/>
          <w:sz w:val="30"/>
          <w:szCs w:val="30"/>
        </w:rPr>
        <w:t>6</w:t>
      </w:r>
      <w:r>
        <w:rPr>
          <w:rFonts w:hAnsi="宋体"/>
          <w:color w:val="000000"/>
          <w:sz w:val="30"/>
          <w:szCs w:val="30"/>
        </w:rPr>
        <w:t>）基层政务管理股。主要负责指导、协调镇村社区政务服务体系建设，政务服务培训，基层公共服务平台及农村三资平台建设和管理工作。</w:t>
      </w:r>
    </w:p>
    <w:p>
      <w:pPr>
        <w:spacing w:line="560" w:lineRule="exact"/>
        <w:ind w:firstLine="576" w:firstLineChars="192"/>
        <w:rPr>
          <w:b w:val="0"/>
          <w:bCs/>
          <w:color w:val="000000"/>
          <w:sz w:val="30"/>
          <w:szCs w:val="30"/>
        </w:rPr>
      </w:pPr>
      <w:r>
        <w:rPr>
          <w:rFonts w:hint="eastAsia"/>
          <w:b w:val="0"/>
          <w:bCs/>
          <w:color w:val="000000"/>
          <w:sz w:val="30"/>
          <w:szCs w:val="30"/>
          <w:lang w:val="en-US" w:eastAsia="zh-CN"/>
        </w:rPr>
        <w:t>2</w:t>
      </w:r>
      <w:r>
        <w:rPr>
          <w:rFonts w:hAnsi="宋体"/>
          <w:color w:val="000000"/>
          <w:sz w:val="30"/>
          <w:szCs w:val="30"/>
        </w:rPr>
        <w:t>、</w:t>
      </w:r>
      <w:bookmarkStart w:id="0" w:name="_GoBack"/>
      <w:bookmarkEnd w:id="0"/>
      <w:r>
        <w:rPr>
          <w:b w:val="0"/>
          <w:bCs/>
          <w:color w:val="000000"/>
          <w:sz w:val="30"/>
          <w:szCs w:val="30"/>
        </w:rPr>
        <w:t>201</w:t>
      </w:r>
      <w:r>
        <w:rPr>
          <w:rFonts w:hint="eastAsia"/>
          <w:b w:val="0"/>
          <w:bCs/>
          <w:color w:val="000000"/>
          <w:sz w:val="30"/>
          <w:szCs w:val="30"/>
          <w:lang w:val="en-US" w:eastAsia="zh-CN"/>
        </w:rPr>
        <w:t>8</w:t>
      </w:r>
      <w:r>
        <w:rPr>
          <w:rFonts w:hAnsi="宋体"/>
          <w:b w:val="0"/>
          <w:bCs/>
          <w:color w:val="000000"/>
          <w:sz w:val="30"/>
          <w:szCs w:val="30"/>
        </w:rPr>
        <w:t>年人员构成情况。</w:t>
      </w:r>
    </w:p>
    <w:p>
      <w:pPr>
        <w:spacing w:line="560" w:lineRule="exact"/>
        <w:ind w:firstLine="570"/>
        <w:rPr>
          <w:rFonts w:hAnsi="宋体"/>
          <w:color w:val="000000"/>
          <w:sz w:val="30"/>
          <w:szCs w:val="30"/>
        </w:rPr>
      </w:pPr>
      <w:r>
        <w:rPr>
          <w:rFonts w:hint="eastAsia" w:hAnsi="宋体"/>
          <w:color w:val="000000"/>
          <w:sz w:val="30"/>
          <w:szCs w:val="30"/>
        </w:rPr>
        <w:t>阳春</w:t>
      </w:r>
      <w:r>
        <w:rPr>
          <w:rFonts w:hAnsi="宋体"/>
          <w:color w:val="000000"/>
          <w:sz w:val="30"/>
          <w:szCs w:val="30"/>
        </w:rPr>
        <w:t>市</w:t>
      </w:r>
      <w:r>
        <w:rPr>
          <w:rFonts w:hint="eastAsia" w:hAnsi="宋体"/>
          <w:color w:val="000000"/>
          <w:sz w:val="30"/>
          <w:szCs w:val="30"/>
          <w:lang w:eastAsia="zh-CN"/>
        </w:rPr>
        <w:t>政务服务管理局</w:t>
      </w:r>
      <w:r>
        <w:rPr>
          <w:rFonts w:hAnsi="宋体"/>
          <w:color w:val="000000"/>
          <w:sz w:val="30"/>
          <w:szCs w:val="30"/>
        </w:rPr>
        <w:t>在职人员</w:t>
      </w:r>
      <w:r>
        <w:rPr>
          <w:color w:val="000000"/>
          <w:sz w:val="30"/>
          <w:szCs w:val="30"/>
        </w:rPr>
        <w:t>1</w:t>
      </w:r>
      <w:r>
        <w:rPr>
          <w:rFonts w:hint="eastAsia"/>
          <w:color w:val="000000"/>
          <w:sz w:val="30"/>
          <w:szCs w:val="30"/>
          <w:lang w:val="en-US" w:eastAsia="zh-CN"/>
        </w:rPr>
        <w:t>5</w:t>
      </w:r>
      <w:r>
        <w:rPr>
          <w:rFonts w:hAnsi="宋体"/>
          <w:color w:val="000000"/>
          <w:sz w:val="30"/>
          <w:szCs w:val="30"/>
        </w:rPr>
        <w:t>人，退休人员</w:t>
      </w:r>
      <w:r>
        <w:rPr>
          <w:rFonts w:hint="eastAsia"/>
          <w:color w:val="000000"/>
          <w:sz w:val="30"/>
          <w:szCs w:val="30"/>
          <w:lang w:val="en-US" w:eastAsia="zh-CN"/>
        </w:rPr>
        <w:t>5</w:t>
      </w:r>
      <w:r>
        <w:rPr>
          <w:rFonts w:hAnsi="宋体"/>
          <w:color w:val="000000"/>
          <w:sz w:val="30"/>
          <w:szCs w:val="30"/>
        </w:rPr>
        <w:t>人</w:t>
      </w:r>
      <w:r>
        <w:rPr>
          <w:rFonts w:hint="eastAsia" w:hAnsi="宋体"/>
          <w:color w:val="000000"/>
          <w:sz w:val="30"/>
          <w:szCs w:val="30"/>
          <w:lang w:eastAsia="zh-CN"/>
        </w:rPr>
        <w:t>；经市人社部门批准，每年纳入财政预算招聘合同工</w:t>
      </w:r>
      <w:r>
        <w:rPr>
          <w:rFonts w:hint="eastAsia" w:hAnsi="宋体"/>
          <w:color w:val="000000"/>
          <w:sz w:val="30"/>
          <w:szCs w:val="30"/>
          <w:lang w:val="en-US" w:eastAsia="zh-CN"/>
        </w:rPr>
        <w:t>14人；经春机编办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[2017]</w:t>
      </w:r>
      <w:r>
        <w:rPr>
          <w:rFonts w:hint="eastAsia" w:hAnsi="宋体"/>
          <w:color w:val="000000"/>
          <w:sz w:val="30"/>
          <w:szCs w:val="30"/>
          <w:lang w:val="en-US" w:eastAsia="zh-CN"/>
        </w:rPr>
        <w:t>75号文批复成立阳春市政务服务中心，核定事业编制14人（在全市行政事业单位选调）。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阳春市政务服务管理局</w:t>
      </w:r>
    </w:p>
    <w:p>
      <w:pPr>
        <w:numPr>
          <w:ilvl w:val="0"/>
          <w:numId w:val="0"/>
        </w:numPr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2018年2月26日</w:t>
      </w:r>
    </w:p>
    <w:p>
      <w:pPr>
        <w:numPr>
          <w:ilvl w:val="0"/>
          <w:numId w:val="0"/>
        </w:numPr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5FA9"/>
    <w:multiLevelType w:val="singleLevel"/>
    <w:tmpl w:val="5A935FA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500AA"/>
    <w:rsid w:val="015500AA"/>
    <w:rsid w:val="05A87CB0"/>
    <w:rsid w:val="0D9A43A8"/>
    <w:rsid w:val="1F51742F"/>
    <w:rsid w:val="249B677D"/>
    <w:rsid w:val="267269C3"/>
    <w:rsid w:val="393A4564"/>
    <w:rsid w:val="466B7598"/>
    <w:rsid w:val="4C1E2D89"/>
    <w:rsid w:val="53D065F3"/>
    <w:rsid w:val="778F7A78"/>
    <w:rsid w:val="7F5D2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2018-02-26T01:11:00Z</dcterms:created>
  <dc:creator>rui</dc:creator>
  <cp:lastModifiedBy>acer</cp:lastModifiedBy>
  <cp:lastPrinted>2018-02-26T08:37:00Z</cp:lastPrinted>
  <dcterms:modified xsi:type="dcterms:W3CDTF">2018-02-28T01:38:41Z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