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pacing w:val="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2"/>
          <w:sz w:val="32"/>
          <w:szCs w:val="32"/>
        </w:rPr>
        <w:t>中国人民政治协商会议阳春市委员会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名词解释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452" w:right="452"/>
        <w:jc w:val="both"/>
        <w:rPr>
          <w:rFonts w:ascii="仿宋" w:hAnsi="仿宋" w:eastAsia="仿宋" w:cs="仿宋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452" w:right="452"/>
        <w:jc w:val="both"/>
        <w:rPr>
          <w:rFonts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fill="FFFFFF"/>
        </w:rPr>
        <w:t>公用经费主要包括：办公费、水费、电费、差旅费、公务接待费、公务用车运行维护费、办公设备购置、其他商品和服务支出。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452" w:right="45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fill="FFFFFF"/>
        </w:rPr>
        <w:t xml:space="preserve">项目经费主要包括：会议费、委员视察和其他政协事务支出。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452" w:right="45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452" w:right="452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ind w:firstLine="642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A6D01"/>
    <w:rsid w:val="090C21C5"/>
    <w:rsid w:val="13054793"/>
    <w:rsid w:val="785A6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2018-02-26T01:42:00Z</dcterms:created>
  <dc:creator>rui</dc:creator>
  <cp:lastModifiedBy>Administrator</cp:lastModifiedBy>
  <cp:lastPrinted>2018-02-28T03:31:00Z</cp:lastPrinted>
  <dcterms:modified xsi:type="dcterms:W3CDTF">2018-03-02T03:10:41Z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