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5D" w:rsidRPr="00C64801" w:rsidRDefault="00DB1B5D" w:rsidP="00BF53F6">
      <w:pPr>
        <w:jc w:val="center"/>
        <w:rPr>
          <w:rFonts w:ascii="方正小标宋简体" w:eastAsia="方正小标宋简体" w:hAnsi="仿宋"/>
          <w:b/>
          <w:sz w:val="36"/>
          <w:szCs w:val="36"/>
        </w:rPr>
      </w:pPr>
      <w:r w:rsidRPr="00C64801">
        <w:rPr>
          <w:rFonts w:ascii="方正小标宋简体" w:eastAsia="方正小标宋简体" w:hAnsi="仿宋" w:hint="eastAsia"/>
          <w:b/>
          <w:sz w:val="36"/>
          <w:szCs w:val="36"/>
        </w:rPr>
        <w:t>阳春市总工会</w:t>
      </w:r>
      <w:r w:rsidR="009D311C" w:rsidRPr="00C64801">
        <w:rPr>
          <w:rFonts w:ascii="方正小标宋简体" w:eastAsia="方正小标宋简体" w:hAnsi="仿宋" w:hint="eastAsia"/>
          <w:b/>
          <w:sz w:val="36"/>
          <w:szCs w:val="36"/>
        </w:rPr>
        <w:t>概况</w:t>
      </w:r>
    </w:p>
    <w:p w:rsidR="00DB1B5D" w:rsidRPr="00F376EE" w:rsidRDefault="00DB1B5D" w:rsidP="00BF53F6">
      <w:pPr>
        <w:jc w:val="center"/>
        <w:rPr>
          <w:rFonts w:ascii="方正小标宋简体" w:eastAsia="方正小标宋简体" w:hAnsi="仿宋"/>
          <w:b/>
          <w:sz w:val="30"/>
          <w:szCs w:val="30"/>
        </w:rPr>
      </w:pPr>
    </w:p>
    <w:p w:rsidR="00DB1B5D" w:rsidRPr="00F376EE" w:rsidRDefault="00DB1B5D" w:rsidP="00BF53F6">
      <w:pPr>
        <w:rPr>
          <w:rFonts w:ascii="仿宋" w:eastAsia="仿宋" w:hAnsi="仿宋"/>
          <w:b/>
          <w:sz w:val="30"/>
          <w:szCs w:val="30"/>
        </w:rPr>
      </w:pPr>
      <w:r w:rsidRPr="00F376EE">
        <w:rPr>
          <w:rFonts w:ascii="仿宋" w:eastAsia="仿宋" w:hAnsi="仿宋" w:hint="eastAsia"/>
          <w:b/>
          <w:sz w:val="30"/>
          <w:szCs w:val="30"/>
        </w:rPr>
        <w:t>一、</w:t>
      </w:r>
      <w:r w:rsidR="009D311C">
        <w:rPr>
          <w:rFonts w:ascii="仿宋" w:eastAsia="仿宋" w:hAnsi="仿宋" w:hint="eastAsia"/>
          <w:b/>
          <w:sz w:val="30"/>
          <w:szCs w:val="30"/>
        </w:rPr>
        <w:t>主要职责</w:t>
      </w:r>
    </w:p>
    <w:p w:rsidR="00DB1B5D" w:rsidRPr="009D311C" w:rsidRDefault="00DB1B5D" w:rsidP="009D311C">
      <w:pPr>
        <w:tabs>
          <w:tab w:val="left" w:pos="4665"/>
        </w:tabs>
        <w:rPr>
          <w:rFonts w:ascii="仿宋" w:eastAsia="仿宋" w:hAnsi="仿宋"/>
          <w:b/>
          <w:sz w:val="30"/>
          <w:szCs w:val="30"/>
        </w:rPr>
      </w:pPr>
      <w:r w:rsidRPr="00F376EE">
        <w:rPr>
          <w:rFonts w:ascii="仿宋" w:eastAsia="仿宋" w:hAnsi="仿宋" w:hint="eastAsia"/>
          <w:b/>
          <w:sz w:val="30"/>
          <w:szCs w:val="30"/>
        </w:rPr>
        <w:t xml:space="preserve">　　（一）</w:t>
      </w:r>
      <w:r w:rsidRPr="00F376EE">
        <w:rPr>
          <w:rFonts w:ascii="仿宋" w:eastAsia="仿宋" w:hAnsi="仿宋" w:hint="eastAsia"/>
          <w:sz w:val="30"/>
          <w:szCs w:val="30"/>
        </w:rPr>
        <w:t>负责收集、综合、反映、调查研究工会工作情况和职工队伍的重要情况、动态，并提出处理意见和建议；草拟、审核工作计划、总结报告和综合指导性文件及其他重要文件；负责重要会议和重大活动的安排和组织工作；协调机关部室及直属单位的工作；负责文秘、档案、保密、保卫、统计、小车管理等工作。</w:t>
      </w:r>
    </w:p>
    <w:p w:rsidR="00DB1B5D" w:rsidRPr="00F376EE" w:rsidRDefault="00DB1B5D" w:rsidP="00662950">
      <w:pPr>
        <w:ind w:firstLineChars="202" w:firstLine="606"/>
        <w:rPr>
          <w:rFonts w:ascii="仿宋" w:eastAsia="仿宋" w:hAnsi="仿宋"/>
          <w:sz w:val="30"/>
          <w:szCs w:val="30"/>
        </w:rPr>
      </w:pPr>
      <w:r w:rsidRPr="00F376EE">
        <w:rPr>
          <w:rFonts w:ascii="仿宋" w:eastAsia="仿宋" w:hAnsi="仿宋" w:hint="eastAsia"/>
          <w:sz w:val="30"/>
          <w:szCs w:val="30"/>
        </w:rPr>
        <w:t>（</w:t>
      </w:r>
      <w:r w:rsidR="009D311C">
        <w:rPr>
          <w:rFonts w:ascii="仿宋" w:eastAsia="仿宋" w:hAnsi="仿宋" w:hint="eastAsia"/>
          <w:sz w:val="30"/>
          <w:szCs w:val="30"/>
        </w:rPr>
        <w:t>二）</w:t>
      </w:r>
      <w:r w:rsidRPr="00F376EE">
        <w:rPr>
          <w:rFonts w:ascii="仿宋" w:eastAsia="仿宋" w:hAnsi="仿宋" w:hint="eastAsia"/>
          <w:sz w:val="30"/>
          <w:szCs w:val="30"/>
        </w:rPr>
        <w:t>指导工会组织建设和工会干部的培训工作；协助管理基层工会领导班子，指导基层工会开展建设“职工之家”活动；负责工会社团法人资格证书的发放工作；负责本机关和直属单位的人事、劳资等有关工作；调查研究和分析职工的思想状况、动态，指导职工开展政治思想、文化、科技、普法教育等活动，指导基层工会开展文体活动，</w:t>
      </w:r>
      <w:proofErr w:type="gramStart"/>
      <w:r w:rsidRPr="00F376EE">
        <w:rPr>
          <w:rFonts w:ascii="仿宋" w:eastAsia="仿宋" w:hAnsi="仿宋" w:hint="eastAsia"/>
          <w:sz w:val="30"/>
          <w:szCs w:val="30"/>
        </w:rPr>
        <w:t>指导市</w:t>
      </w:r>
      <w:proofErr w:type="gramEnd"/>
      <w:r w:rsidRPr="00F376EE">
        <w:rPr>
          <w:rFonts w:ascii="仿宋" w:eastAsia="仿宋" w:hAnsi="仿宋" w:hint="eastAsia"/>
          <w:sz w:val="30"/>
          <w:szCs w:val="30"/>
        </w:rPr>
        <w:t>职工业余学校、市工人文化宫、市困难职工帮扶中心的工作。</w:t>
      </w:r>
    </w:p>
    <w:p w:rsidR="00DB1B5D" w:rsidRPr="00F376EE" w:rsidRDefault="00DB1B5D" w:rsidP="009D311C">
      <w:pPr>
        <w:pStyle w:val="p0"/>
        <w:ind w:firstLine="640"/>
        <w:rPr>
          <w:rFonts w:ascii="仿宋" w:eastAsia="仿宋" w:hAnsi="仿宋"/>
          <w:kern w:val="2"/>
          <w:sz w:val="30"/>
          <w:szCs w:val="30"/>
        </w:rPr>
      </w:pPr>
      <w:r w:rsidRPr="00F376EE">
        <w:rPr>
          <w:rFonts w:ascii="仿宋" w:eastAsia="仿宋" w:hAnsi="仿宋" w:hint="eastAsia"/>
          <w:kern w:val="2"/>
          <w:sz w:val="30"/>
          <w:szCs w:val="30"/>
        </w:rPr>
        <w:t>（</w:t>
      </w:r>
      <w:r w:rsidR="009D311C">
        <w:rPr>
          <w:rFonts w:ascii="仿宋" w:eastAsia="仿宋" w:hAnsi="仿宋" w:hint="eastAsia"/>
          <w:kern w:val="2"/>
          <w:sz w:val="30"/>
          <w:szCs w:val="30"/>
        </w:rPr>
        <w:t>三</w:t>
      </w:r>
      <w:r w:rsidRPr="00F376EE">
        <w:rPr>
          <w:rFonts w:ascii="仿宋" w:eastAsia="仿宋" w:hAnsi="仿宋" w:hint="eastAsia"/>
          <w:kern w:val="2"/>
          <w:sz w:val="30"/>
          <w:szCs w:val="30"/>
        </w:rPr>
        <w:t>）参与职工生活福利状况的调查研究；参与拟订并监督实施有关职工生活、劳动工资、社会保障等方面的政策规定，维护职工合法权益；配合有关方面共同做好退休职工的管理和服务工作；做好职工解困救急等工作；维护女职工的特殊权益，参与对女职工劳动就业、劳动权益、妇幼保健、婚姻家庭等问题的调查研究；承担市总工会女职工委员会和退休职工管理委员会的日常工作。</w:t>
      </w:r>
    </w:p>
    <w:p w:rsidR="00DB1B5D" w:rsidRPr="00F376EE" w:rsidRDefault="00DB1B5D" w:rsidP="00BF53F6">
      <w:pPr>
        <w:pStyle w:val="p0"/>
        <w:ind w:firstLine="640"/>
        <w:rPr>
          <w:rFonts w:ascii="仿宋" w:eastAsia="仿宋" w:hAnsi="仿宋"/>
          <w:kern w:val="2"/>
          <w:sz w:val="30"/>
          <w:szCs w:val="30"/>
        </w:rPr>
      </w:pPr>
      <w:r w:rsidRPr="00F376EE">
        <w:rPr>
          <w:rFonts w:ascii="仿宋" w:eastAsia="仿宋" w:hAnsi="仿宋" w:hint="eastAsia"/>
          <w:kern w:val="2"/>
          <w:sz w:val="30"/>
          <w:szCs w:val="30"/>
        </w:rPr>
        <w:t>（</w:t>
      </w:r>
      <w:r w:rsidR="009D311C">
        <w:rPr>
          <w:rFonts w:ascii="仿宋" w:eastAsia="仿宋" w:hAnsi="仿宋" w:hint="eastAsia"/>
          <w:kern w:val="2"/>
          <w:sz w:val="30"/>
          <w:szCs w:val="30"/>
        </w:rPr>
        <w:t>四</w:t>
      </w:r>
      <w:r w:rsidRPr="00F376EE">
        <w:rPr>
          <w:rFonts w:ascii="仿宋" w:eastAsia="仿宋" w:hAnsi="仿宋" w:hint="eastAsia"/>
          <w:kern w:val="2"/>
          <w:sz w:val="30"/>
          <w:szCs w:val="30"/>
        </w:rPr>
        <w:t>）参与调查分析职工劳动安全、卫生保护状况和职工群众安全生产的监督；监督执行涉及职工劳动安全、卫生保护的法规和条例；</w:t>
      </w:r>
      <w:r w:rsidRPr="00F376EE">
        <w:rPr>
          <w:rFonts w:ascii="仿宋" w:eastAsia="仿宋" w:hAnsi="仿宋" w:hint="eastAsia"/>
          <w:kern w:val="2"/>
          <w:sz w:val="30"/>
          <w:szCs w:val="30"/>
        </w:rPr>
        <w:lastRenderedPageBreak/>
        <w:t>参与调解、仲裁侵犯职工劳动保护权益的重大案件纠纷和用工重大伤亡事故的处理；参与对经济情况、企事业改革的调查研究；指导职工劳动竞赛、合理化建议和技术革新活动及班组建设工作，负责市劳动竞赛委员会办公室的日常工作和职工技术协作工作；负责市劳动模范、先进生产（工作）者及先进集体的评选和管理工作；负责职工民主管理和民主监督方面的工作。</w:t>
      </w:r>
    </w:p>
    <w:p w:rsidR="00DB1B5D" w:rsidRDefault="00DB1B5D" w:rsidP="00BF53F6">
      <w:pPr>
        <w:pStyle w:val="p0"/>
        <w:ind w:firstLine="640"/>
        <w:rPr>
          <w:rFonts w:ascii="仿宋" w:eastAsia="仿宋" w:hAnsi="仿宋"/>
          <w:kern w:val="2"/>
          <w:sz w:val="30"/>
          <w:szCs w:val="30"/>
        </w:rPr>
      </w:pPr>
      <w:r w:rsidRPr="00F376EE">
        <w:rPr>
          <w:rFonts w:ascii="仿宋" w:eastAsia="仿宋" w:hAnsi="仿宋" w:hint="eastAsia"/>
          <w:sz w:val="30"/>
          <w:szCs w:val="30"/>
        </w:rPr>
        <w:t>（</w:t>
      </w:r>
      <w:r w:rsidR="009D311C">
        <w:rPr>
          <w:rFonts w:ascii="仿宋" w:eastAsia="仿宋" w:hAnsi="仿宋" w:hint="eastAsia"/>
          <w:sz w:val="30"/>
          <w:szCs w:val="30"/>
        </w:rPr>
        <w:t>五</w:t>
      </w:r>
      <w:r w:rsidRPr="00F376EE">
        <w:rPr>
          <w:rFonts w:ascii="仿宋" w:eastAsia="仿宋" w:hAnsi="仿宋" w:hint="eastAsia"/>
          <w:sz w:val="30"/>
          <w:szCs w:val="30"/>
        </w:rPr>
        <w:t>）</w:t>
      </w:r>
      <w:r w:rsidRPr="00F376EE">
        <w:rPr>
          <w:rFonts w:ascii="仿宋" w:eastAsia="仿宋" w:hAnsi="仿宋" w:hint="eastAsia"/>
          <w:kern w:val="2"/>
          <w:sz w:val="30"/>
          <w:szCs w:val="30"/>
        </w:rPr>
        <w:t>管理工会经费的收缴业务，指导工会财务工作，编制年度经费的收支预决算，指导基层工会经费的拨缴并定时检查、监督；负责全市工会兴办实业的组织管理工作；按照市场规律做好市场经济信息的调查研究，反映情况，提出意见和建议；指导直属单位处理好社会效益和经济效益的关系；组织管理好市总工会的经济实体。</w:t>
      </w:r>
    </w:p>
    <w:p w:rsidR="00E84B69" w:rsidRPr="00F376EE" w:rsidRDefault="00E84B69" w:rsidP="00B902E2">
      <w:pPr>
        <w:ind w:firstLine="570"/>
        <w:rPr>
          <w:rFonts w:ascii="仿宋" w:eastAsia="仿宋" w:hAnsi="仿宋"/>
          <w:sz w:val="30"/>
          <w:szCs w:val="30"/>
        </w:rPr>
      </w:pPr>
      <w:r>
        <w:rPr>
          <w:rFonts w:ascii="仿宋" w:eastAsia="仿宋" w:hAnsi="仿宋" w:hint="eastAsia"/>
          <w:sz w:val="30"/>
          <w:szCs w:val="30"/>
        </w:rPr>
        <w:t>（六）</w:t>
      </w:r>
      <w:r w:rsidRPr="00F376EE">
        <w:rPr>
          <w:rFonts w:ascii="仿宋" w:eastAsia="仿宋" w:hAnsi="仿宋" w:hint="eastAsia"/>
          <w:sz w:val="30"/>
          <w:szCs w:val="30"/>
        </w:rPr>
        <w:t>负责全市困难职工的帮扶救助</w:t>
      </w:r>
      <w:r>
        <w:rPr>
          <w:rFonts w:ascii="仿宋" w:eastAsia="仿宋" w:hAnsi="仿宋" w:hint="eastAsia"/>
          <w:sz w:val="30"/>
          <w:szCs w:val="30"/>
        </w:rPr>
        <w:t>；</w:t>
      </w:r>
      <w:r w:rsidR="00B902E2" w:rsidRPr="00F376EE">
        <w:rPr>
          <w:rFonts w:ascii="仿宋" w:eastAsia="仿宋" w:hAnsi="仿宋" w:hint="eastAsia"/>
          <w:sz w:val="30"/>
          <w:szCs w:val="30"/>
        </w:rPr>
        <w:t>负责全市职工业余教育</w:t>
      </w:r>
      <w:r w:rsidR="00B902E2">
        <w:rPr>
          <w:rFonts w:ascii="仿宋" w:eastAsia="仿宋" w:hAnsi="仿宋" w:hint="eastAsia"/>
          <w:sz w:val="30"/>
          <w:szCs w:val="30"/>
        </w:rPr>
        <w:t>；</w:t>
      </w:r>
      <w:r w:rsidRPr="00F376EE">
        <w:rPr>
          <w:rFonts w:ascii="仿宋" w:eastAsia="仿宋" w:hAnsi="仿宋" w:hint="eastAsia"/>
          <w:sz w:val="30"/>
          <w:szCs w:val="30"/>
        </w:rPr>
        <w:t>为广大职工和社会提供健康有益的活动场所</w:t>
      </w:r>
      <w:r w:rsidR="00B902E2">
        <w:rPr>
          <w:rFonts w:ascii="仿宋" w:eastAsia="仿宋" w:hAnsi="仿宋" w:hint="eastAsia"/>
          <w:sz w:val="30"/>
          <w:szCs w:val="30"/>
        </w:rPr>
        <w:t>。</w:t>
      </w:r>
      <w:r w:rsidR="00B902E2" w:rsidRPr="00F376EE">
        <w:rPr>
          <w:rFonts w:ascii="仿宋" w:eastAsia="仿宋" w:hAnsi="仿宋"/>
          <w:sz w:val="30"/>
          <w:szCs w:val="30"/>
        </w:rPr>
        <w:t xml:space="preserve"> </w:t>
      </w:r>
    </w:p>
    <w:p w:rsidR="009D311C" w:rsidRDefault="009D311C" w:rsidP="00BF53F6">
      <w:pPr>
        <w:ind w:firstLine="570"/>
        <w:rPr>
          <w:rFonts w:ascii="仿宋" w:eastAsia="仿宋" w:hAnsi="仿宋"/>
          <w:b/>
          <w:sz w:val="30"/>
          <w:szCs w:val="30"/>
        </w:rPr>
      </w:pPr>
      <w:r>
        <w:rPr>
          <w:rFonts w:ascii="仿宋" w:eastAsia="仿宋" w:hAnsi="仿宋" w:hint="eastAsia"/>
          <w:b/>
          <w:sz w:val="30"/>
          <w:szCs w:val="30"/>
        </w:rPr>
        <w:t>二</w:t>
      </w:r>
      <w:r w:rsidR="00DB1B5D" w:rsidRPr="00F376EE">
        <w:rPr>
          <w:rFonts w:ascii="仿宋" w:eastAsia="仿宋" w:hAnsi="仿宋" w:hint="eastAsia"/>
          <w:b/>
          <w:sz w:val="30"/>
          <w:szCs w:val="30"/>
        </w:rPr>
        <w:t>、</w:t>
      </w:r>
      <w:r>
        <w:rPr>
          <w:rFonts w:ascii="仿宋" w:eastAsia="仿宋" w:hAnsi="仿宋" w:hint="eastAsia"/>
          <w:b/>
          <w:sz w:val="30"/>
          <w:szCs w:val="30"/>
        </w:rPr>
        <w:t>机构设置</w:t>
      </w:r>
    </w:p>
    <w:p w:rsidR="00C64801" w:rsidRDefault="009D311C" w:rsidP="00BF53F6">
      <w:pPr>
        <w:ind w:firstLine="570"/>
        <w:rPr>
          <w:rFonts w:ascii="仿宋" w:eastAsia="仿宋" w:hAnsi="仿宋"/>
          <w:sz w:val="30"/>
          <w:szCs w:val="30"/>
        </w:rPr>
      </w:pPr>
      <w:r>
        <w:rPr>
          <w:rFonts w:ascii="仿宋" w:eastAsia="仿宋" w:hAnsi="仿宋" w:hint="eastAsia"/>
          <w:b/>
          <w:sz w:val="30"/>
          <w:szCs w:val="30"/>
        </w:rPr>
        <w:t>（一）本部门预算为汇总预算，包括：会本级预算，</w:t>
      </w:r>
      <w:r w:rsidR="000B1DE8">
        <w:rPr>
          <w:rFonts w:ascii="仿宋" w:eastAsia="仿宋" w:hAnsi="仿宋" w:hint="eastAsia"/>
          <w:b/>
          <w:sz w:val="30"/>
          <w:szCs w:val="30"/>
        </w:rPr>
        <w:t>以及纳入编制范围的下属单位预算。下属单位具体包括：</w:t>
      </w:r>
      <w:r w:rsidR="00DB1B5D" w:rsidRPr="00F376EE">
        <w:rPr>
          <w:rFonts w:ascii="仿宋" w:eastAsia="仿宋" w:hAnsi="仿宋" w:hint="eastAsia"/>
          <w:sz w:val="30"/>
          <w:szCs w:val="30"/>
        </w:rPr>
        <w:t>阳春市困难职工帮扶中心</w:t>
      </w:r>
      <w:r w:rsidR="00C64801">
        <w:rPr>
          <w:rFonts w:ascii="仿宋" w:eastAsia="仿宋" w:hAnsi="仿宋" w:hint="eastAsia"/>
          <w:sz w:val="30"/>
          <w:szCs w:val="30"/>
        </w:rPr>
        <w:t>、</w:t>
      </w:r>
      <w:r w:rsidR="00C64801" w:rsidRPr="00F376EE">
        <w:rPr>
          <w:rFonts w:ascii="仿宋" w:eastAsia="仿宋" w:hAnsi="仿宋" w:hint="eastAsia"/>
          <w:sz w:val="30"/>
          <w:szCs w:val="30"/>
        </w:rPr>
        <w:t>阳春市工人文化宫</w:t>
      </w:r>
      <w:r w:rsidR="00C64801">
        <w:rPr>
          <w:rFonts w:ascii="仿宋" w:eastAsia="仿宋" w:hAnsi="仿宋" w:hint="eastAsia"/>
          <w:sz w:val="30"/>
          <w:szCs w:val="30"/>
        </w:rPr>
        <w:t>、</w:t>
      </w:r>
      <w:r w:rsidR="00C64801" w:rsidRPr="00F376EE">
        <w:rPr>
          <w:rFonts w:ascii="仿宋" w:eastAsia="仿宋" w:hAnsi="仿宋" w:hint="eastAsia"/>
          <w:sz w:val="30"/>
          <w:szCs w:val="30"/>
        </w:rPr>
        <w:t>阳春市职工业余学校</w:t>
      </w:r>
      <w:r w:rsidR="00C64801">
        <w:rPr>
          <w:rFonts w:ascii="仿宋" w:eastAsia="仿宋" w:hAnsi="仿宋" w:hint="eastAsia"/>
          <w:sz w:val="30"/>
          <w:szCs w:val="30"/>
        </w:rPr>
        <w:t>。</w:t>
      </w:r>
    </w:p>
    <w:p w:rsidR="00E93D4D" w:rsidRDefault="00C64801" w:rsidP="00BF53F6">
      <w:pPr>
        <w:ind w:firstLine="570"/>
        <w:rPr>
          <w:rFonts w:ascii="仿宋" w:eastAsia="仿宋" w:hAnsi="仿宋"/>
          <w:b/>
          <w:sz w:val="30"/>
          <w:szCs w:val="30"/>
        </w:rPr>
      </w:pPr>
      <w:r w:rsidRPr="00C64801">
        <w:rPr>
          <w:rFonts w:ascii="仿宋" w:eastAsia="仿宋" w:hAnsi="仿宋" w:hint="eastAsia"/>
          <w:b/>
          <w:sz w:val="30"/>
          <w:szCs w:val="30"/>
        </w:rPr>
        <w:t>（二）</w:t>
      </w:r>
      <w:r w:rsidR="00E93D4D">
        <w:rPr>
          <w:rFonts w:ascii="仿宋" w:eastAsia="仿宋" w:hAnsi="仿宋" w:hint="eastAsia"/>
          <w:b/>
          <w:sz w:val="30"/>
          <w:szCs w:val="30"/>
        </w:rPr>
        <w:t>本部门内设机构、人员构成情况：</w:t>
      </w:r>
    </w:p>
    <w:p w:rsidR="00E93D4D" w:rsidRPr="00E84B69" w:rsidRDefault="00114EE5" w:rsidP="00E84B69">
      <w:pPr>
        <w:ind w:firstLineChars="200" w:firstLine="600"/>
      </w:pPr>
      <w:r>
        <w:rPr>
          <w:rFonts w:ascii="仿宋" w:eastAsia="仿宋" w:hAnsi="仿宋" w:hint="eastAsia"/>
          <w:sz w:val="30"/>
          <w:szCs w:val="30"/>
        </w:rPr>
        <w:t>市</w:t>
      </w:r>
      <w:r w:rsidR="00E93D4D" w:rsidRPr="00E93D4D">
        <w:rPr>
          <w:rFonts w:ascii="仿宋" w:eastAsia="仿宋" w:hAnsi="仿宋" w:hint="eastAsia"/>
          <w:sz w:val="30"/>
          <w:szCs w:val="30"/>
        </w:rPr>
        <w:t>总工会内设</w:t>
      </w:r>
      <w:r w:rsidR="00E93D4D" w:rsidRPr="00E93D4D">
        <w:rPr>
          <w:rFonts w:ascii="仿宋" w:eastAsia="仿宋" w:hAnsi="仿宋"/>
          <w:sz w:val="30"/>
          <w:szCs w:val="30"/>
        </w:rPr>
        <w:t>5</w:t>
      </w:r>
      <w:r w:rsidR="00E93D4D" w:rsidRPr="00E93D4D">
        <w:rPr>
          <w:rFonts w:ascii="仿宋" w:eastAsia="仿宋" w:hAnsi="仿宋" w:hint="eastAsia"/>
          <w:sz w:val="30"/>
          <w:szCs w:val="30"/>
        </w:rPr>
        <w:t>个部室，</w:t>
      </w:r>
      <w:r w:rsidR="00EF3E4C">
        <w:rPr>
          <w:rFonts w:ascii="仿宋" w:eastAsia="仿宋" w:hAnsi="仿宋" w:hint="eastAsia"/>
          <w:sz w:val="30"/>
          <w:szCs w:val="30"/>
        </w:rPr>
        <w:t>严格按照“三定”方案设立</w:t>
      </w:r>
      <w:r w:rsidR="00EF3E4C" w:rsidRPr="00F376EE">
        <w:rPr>
          <w:rFonts w:ascii="仿宋" w:eastAsia="仿宋" w:hAnsi="仿宋" w:hint="eastAsia"/>
          <w:sz w:val="30"/>
          <w:szCs w:val="30"/>
        </w:rPr>
        <w:t>办公室</w:t>
      </w:r>
      <w:r w:rsidR="00EF3E4C">
        <w:rPr>
          <w:rFonts w:ascii="仿宋" w:eastAsia="仿宋" w:hAnsi="仿宋" w:hint="eastAsia"/>
          <w:sz w:val="30"/>
          <w:szCs w:val="30"/>
        </w:rPr>
        <w:t>、</w:t>
      </w:r>
      <w:r w:rsidR="00EF3E4C" w:rsidRPr="00F376EE">
        <w:rPr>
          <w:rFonts w:ascii="仿宋" w:eastAsia="仿宋" w:hAnsi="仿宋" w:hint="eastAsia"/>
          <w:sz w:val="30"/>
          <w:szCs w:val="30"/>
        </w:rPr>
        <w:t>组织宣传教育部</w:t>
      </w:r>
      <w:r w:rsidR="00EF3E4C">
        <w:rPr>
          <w:rFonts w:ascii="仿宋" w:eastAsia="仿宋" w:hAnsi="仿宋" w:hint="eastAsia"/>
          <w:sz w:val="30"/>
          <w:szCs w:val="30"/>
        </w:rPr>
        <w:t>、</w:t>
      </w:r>
      <w:r w:rsidR="00EF3E4C" w:rsidRPr="00F376EE">
        <w:rPr>
          <w:rFonts w:ascii="仿宋" w:eastAsia="仿宋" w:hAnsi="仿宋" w:hint="eastAsia"/>
          <w:sz w:val="30"/>
          <w:szCs w:val="30"/>
        </w:rPr>
        <w:t>生活女工部</w:t>
      </w:r>
      <w:r w:rsidR="00EF3E4C">
        <w:rPr>
          <w:rFonts w:ascii="仿宋" w:eastAsia="仿宋" w:hAnsi="仿宋" w:hint="eastAsia"/>
          <w:sz w:val="30"/>
          <w:szCs w:val="30"/>
        </w:rPr>
        <w:t>、</w:t>
      </w:r>
      <w:r w:rsidR="00EF3E4C" w:rsidRPr="00F376EE">
        <w:rPr>
          <w:rFonts w:ascii="仿宋" w:eastAsia="仿宋" w:hAnsi="仿宋" w:hint="eastAsia"/>
          <w:sz w:val="30"/>
          <w:szCs w:val="30"/>
        </w:rPr>
        <w:t>经济劳动保护监督部</w:t>
      </w:r>
      <w:r w:rsidR="00EF3E4C">
        <w:rPr>
          <w:rFonts w:ascii="仿宋" w:eastAsia="仿宋" w:hAnsi="仿宋" w:hint="eastAsia"/>
          <w:sz w:val="30"/>
          <w:szCs w:val="30"/>
        </w:rPr>
        <w:t>、</w:t>
      </w:r>
      <w:r w:rsidR="00EF3E4C" w:rsidRPr="00F376EE">
        <w:rPr>
          <w:rFonts w:ascii="仿宋" w:eastAsia="仿宋" w:hAnsi="仿宋" w:hint="eastAsia"/>
          <w:sz w:val="30"/>
          <w:szCs w:val="30"/>
        </w:rPr>
        <w:t>财务事业部</w:t>
      </w:r>
      <w:r w:rsidR="00EF3E4C">
        <w:rPr>
          <w:rFonts w:ascii="仿宋" w:eastAsia="仿宋" w:hAnsi="仿宋" w:hint="eastAsia"/>
          <w:sz w:val="30"/>
          <w:szCs w:val="30"/>
        </w:rPr>
        <w:t>共5个部室，</w:t>
      </w:r>
      <w:r w:rsidR="002177F9">
        <w:rPr>
          <w:rFonts w:ascii="仿宋" w:eastAsia="仿宋" w:hAnsi="仿宋" w:hint="eastAsia"/>
          <w:sz w:val="30"/>
          <w:szCs w:val="30"/>
        </w:rPr>
        <w:t>共有在职人员</w:t>
      </w:r>
      <w:bookmarkStart w:id="0" w:name="_GoBack"/>
      <w:bookmarkEnd w:id="0"/>
      <w:r w:rsidR="00E84B69">
        <w:rPr>
          <w:rFonts w:ascii="仿宋" w:eastAsia="仿宋" w:hAnsi="仿宋" w:hint="eastAsia"/>
          <w:sz w:val="30"/>
          <w:szCs w:val="30"/>
        </w:rPr>
        <w:t>10人，其中行政人员8名，工勤人员2名。</w:t>
      </w:r>
    </w:p>
    <w:p w:rsidR="00E84B69" w:rsidRPr="00EA7920" w:rsidRDefault="00E93D4D" w:rsidP="00EA7920">
      <w:pPr>
        <w:ind w:firstLine="570"/>
        <w:rPr>
          <w:rFonts w:ascii="仿宋" w:eastAsia="仿宋" w:hAnsi="仿宋"/>
          <w:sz w:val="30"/>
          <w:szCs w:val="30"/>
        </w:rPr>
      </w:pPr>
      <w:r>
        <w:rPr>
          <w:rFonts w:ascii="仿宋" w:eastAsia="仿宋" w:hAnsi="仿宋" w:hint="eastAsia"/>
          <w:sz w:val="30"/>
          <w:szCs w:val="30"/>
        </w:rPr>
        <w:t>下属</w:t>
      </w:r>
      <w:r w:rsidRPr="00F376EE">
        <w:rPr>
          <w:rFonts w:ascii="仿宋" w:eastAsia="仿宋" w:hAnsi="仿宋" w:hint="eastAsia"/>
          <w:sz w:val="30"/>
          <w:szCs w:val="30"/>
        </w:rPr>
        <w:t>事业单位阳春市困难职工帮扶中心</w:t>
      </w:r>
      <w:r w:rsidR="00EA7920">
        <w:rPr>
          <w:rFonts w:ascii="仿宋" w:eastAsia="仿宋" w:hAnsi="仿宋" w:hint="eastAsia"/>
          <w:sz w:val="30"/>
          <w:szCs w:val="30"/>
        </w:rPr>
        <w:t>在职</w:t>
      </w:r>
      <w:r w:rsidR="00E84B69">
        <w:rPr>
          <w:rFonts w:ascii="仿宋" w:eastAsia="仿宋" w:hAnsi="仿宋" w:hint="eastAsia"/>
          <w:sz w:val="30"/>
          <w:szCs w:val="30"/>
        </w:rPr>
        <w:t>人员</w:t>
      </w:r>
      <w:r>
        <w:rPr>
          <w:rFonts w:ascii="仿宋" w:eastAsia="仿宋" w:hAnsi="仿宋" w:hint="eastAsia"/>
          <w:sz w:val="30"/>
          <w:szCs w:val="30"/>
        </w:rPr>
        <w:t>3</w:t>
      </w:r>
      <w:r w:rsidRPr="00F376EE">
        <w:rPr>
          <w:rFonts w:ascii="仿宋" w:eastAsia="仿宋" w:hAnsi="仿宋" w:hint="eastAsia"/>
          <w:sz w:val="30"/>
          <w:szCs w:val="30"/>
        </w:rPr>
        <w:t>人</w:t>
      </w:r>
      <w:r>
        <w:rPr>
          <w:rFonts w:ascii="仿宋" w:eastAsia="仿宋" w:hAnsi="仿宋" w:hint="eastAsia"/>
          <w:sz w:val="30"/>
          <w:szCs w:val="30"/>
        </w:rPr>
        <w:t>;</w:t>
      </w:r>
      <w:r w:rsidRPr="00662950">
        <w:rPr>
          <w:rFonts w:ascii="仿宋" w:eastAsia="仿宋" w:hAnsi="仿宋" w:hint="eastAsia"/>
          <w:sz w:val="30"/>
          <w:szCs w:val="30"/>
        </w:rPr>
        <w:t xml:space="preserve"> </w:t>
      </w:r>
      <w:r w:rsidRPr="00F376EE">
        <w:rPr>
          <w:rFonts w:ascii="仿宋" w:eastAsia="仿宋" w:hAnsi="仿宋" w:hint="eastAsia"/>
          <w:sz w:val="30"/>
          <w:szCs w:val="30"/>
        </w:rPr>
        <w:t>阳春市工人文化宫</w:t>
      </w:r>
      <w:r w:rsidR="00EA7920">
        <w:rPr>
          <w:rFonts w:ascii="仿宋" w:eastAsia="仿宋" w:hAnsi="仿宋" w:hint="eastAsia"/>
          <w:sz w:val="30"/>
          <w:szCs w:val="30"/>
        </w:rPr>
        <w:t>在职</w:t>
      </w:r>
      <w:r w:rsidR="00E84B69">
        <w:rPr>
          <w:rFonts w:ascii="仿宋" w:eastAsia="仿宋" w:hAnsi="仿宋" w:hint="eastAsia"/>
          <w:sz w:val="30"/>
          <w:szCs w:val="30"/>
        </w:rPr>
        <w:t>人员</w:t>
      </w:r>
      <w:r>
        <w:rPr>
          <w:rFonts w:ascii="仿宋" w:eastAsia="仿宋" w:hAnsi="仿宋" w:hint="eastAsia"/>
          <w:sz w:val="30"/>
          <w:szCs w:val="30"/>
        </w:rPr>
        <w:t>5</w:t>
      </w:r>
      <w:r w:rsidR="00E84B69">
        <w:rPr>
          <w:rFonts w:ascii="仿宋" w:eastAsia="仿宋" w:hAnsi="仿宋" w:hint="eastAsia"/>
          <w:sz w:val="30"/>
          <w:szCs w:val="30"/>
        </w:rPr>
        <w:t>人</w:t>
      </w:r>
      <w:r>
        <w:rPr>
          <w:rFonts w:ascii="仿宋" w:eastAsia="仿宋" w:hAnsi="仿宋" w:hint="eastAsia"/>
          <w:sz w:val="30"/>
          <w:szCs w:val="30"/>
        </w:rPr>
        <w:t>；</w:t>
      </w:r>
      <w:r w:rsidRPr="00F376EE">
        <w:rPr>
          <w:rFonts w:ascii="仿宋" w:eastAsia="仿宋" w:hAnsi="仿宋" w:hint="eastAsia"/>
          <w:sz w:val="30"/>
          <w:szCs w:val="30"/>
        </w:rPr>
        <w:t>阳春市职工业余学校</w:t>
      </w:r>
      <w:r w:rsidR="00EA7920">
        <w:rPr>
          <w:rFonts w:ascii="仿宋" w:eastAsia="仿宋" w:hAnsi="仿宋" w:hint="eastAsia"/>
          <w:sz w:val="30"/>
          <w:szCs w:val="30"/>
        </w:rPr>
        <w:t>在职</w:t>
      </w:r>
      <w:r w:rsidR="00E84B69">
        <w:rPr>
          <w:rFonts w:ascii="仿宋" w:eastAsia="仿宋" w:hAnsi="仿宋" w:hint="eastAsia"/>
          <w:sz w:val="30"/>
          <w:szCs w:val="30"/>
        </w:rPr>
        <w:t>人员</w:t>
      </w:r>
      <w:r>
        <w:rPr>
          <w:rFonts w:ascii="仿宋" w:eastAsia="仿宋" w:hAnsi="仿宋" w:hint="eastAsia"/>
          <w:sz w:val="30"/>
          <w:szCs w:val="30"/>
        </w:rPr>
        <w:t>2人</w:t>
      </w:r>
      <w:r w:rsidR="00E84B69">
        <w:rPr>
          <w:rFonts w:ascii="仿宋" w:eastAsia="仿宋" w:hAnsi="仿宋" w:hint="eastAsia"/>
          <w:sz w:val="30"/>
          <w:szCs w:val="30"/>
        </w:rPr>
        <w:t>。</w:t>
      </w:r>
    </w:p>
    <w:sectPr w:rsidR="00E84B69" w:rsidRPr="00EA7920" w:rsidSect="00E84B69">
      <w:pgSz w:w="11906" w:h="16838"/>
      <w:pgMar w:top="1134"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2D" w:rsidRDefault="000D562D" w:rsidP="002033B0">
      <w:r>
        <w:separator/>
      </w:r>
    </w:p>
  </w:endnote>
  <w:endnote w:type="continuationSeparator" w:id="0">
    <w:p w:rsidR="000D562D" w:rsidRDefault="000D562D" w:rsidP="0020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2D" w:rsidRDefault="000D562D" w:rsidP="002033B0">
      <w:r>
        <w:separator/>
      </w:r>
    </w:p>
  </w:footnote>
  <w:footnote w:type="continuationSeparator" w:id="0">
    <w:p w:rsidR="000D562D" w:rsidRDefault="000D562D" w:rsidP="00203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3F6"/>
    <w:rsid w:val="00043130"/>
    <w:rsid w:val="000676B4"/>
    <w:rsid w:val="0009560C"/>
    <w:rsid w:val="000B1DE8"/>
    <w:rsid w:val="000D562D"/>
    <w:rsid w:val="00114EE5"/>
    <w:rsid w:val="001C43E1"/>
    <w:rsid w:val="002033B0"/>
    <w:rsid w:val="002177F9"/>
    <w:rsid w:val="00222C58"/>
    <w:rsid w:val="00236FC6"/>
    <w:rsid w:val="003610FE"/>
    <w:rsid w:val="00490523"/>
    <w:rsid w:val="005B1576"/>
    <w:rsid w:val="00662950"/>
    <w:rsid w:val="006A7E0D"/>
    <w:rsid w:val="0089144C"/>
    <w:rsid w:val="00921260"/>
    <w:rsid w:val="009521F3"/>
    <w:rsid w:val="00954F4F"/>
    <w:rsid w:val="009A0387"/>
    <w:rsid w:val="009C38B0"/>
    <w:rsid w:val="009D311C"/>
    <w:rsid w:val="00A35E22"/>
    <w:rsid w:val="00A60C20"/>
    <w:rsid w:val="00B37286"/>
    <w:rsid w:val="00B41BEF"/>
    <w:rsid w:val="00B902E2"/>
    <w:rsid w:val="00BF53F6"/>
    <w:rsid w:val="00C64801"/>
    <w:rsid w:val="00C72C65"/>
    <w:rsid w:val="00CD579F"/>
    <w:rsid w:val="00CF3523"/>
    <w:rsid w:val="00DB1B5D"/>
    <w:rsid w:val="00DD3711"/>
    <w:rsid w:val="00E84B69"/>
    <w:rsid w:val="00E93D4D"/>
    <w:rsid w:val="00EA6D97"/>
    <w:rsid w:val="00EA7920"/>
    <w:rsid w:val="00EF3E4C"/>
    <w:rsid w:val="00F376EE"/>
    <w:rsid w:val="00F66832"/>
    <w:rsid w:val="00F90241"/>
    <w:rsid w:val="00FC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F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BF53F6"/>
    <w:pPr>
      <w:widowControl/>
    </w:pPr>
    <w:rPr>
      <w:kern w:val="0"/>
      <w:szCs w:val="21"/>
    </w:rPr>
  </w:style>
  <w:style w:type="paragraph" w:styleId="a3">
    <w:name w:val="header"/>
    <w:basedOn w:val="a"/>
    <w:link w:val="Char"/>
    <w:uiPriority w:val="99"/>
    <w:rsid w:val="002033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033B0"/>
    <w:rPr>
      <w:rFonts w:ascii="Times New Roman" w:eastAsia="宋体" w:hAnsi="Times New Roman" w:cs="Times New Roman"/>
      <w:sz w:val="18"/>
      <w:szCs w:val="18"/>
    </w:rPr>
  </w:style>
  <w:style w:type="paragraph" w:styleId="a4">
    <w:name w:val="footer"/>
    <w:basedOn w:val="a"/>
    <w:link w:val="Char0"/>
    <w:uiPriority w:val="99"/>
    <w:rsid w:val="002033B0"/>
    <w:pPr>
      <w:tabs>
        <w:tab w:val="center" w:pos="4153"/>
        <w:tab w:val="right" w:pos="8306"/>
      </w:tabs>
      <w:snapToGrid w:val="0"/>
      <w:jc w:val="left"/>
    </w:pPr>
    <w:rPr>
      <w:sz w:val="18"/>
      <w:szCs w:val="18"/>
    </w:rPr>
  </w:style>
  <w:style w:type="character" w:customStyle="1" w:styleId="Char0">
    <w:name w:val="页脚 Char"/>
    <w:link w:val="a4"/>
    <w:uiPriority w:val="99"/>
    <w:locked/>
    <w:rsid w:val="002033B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176</Words>
  <Characters>1006</Characters>
  <Application>Microsoft Office Word</Application>
  <DocSecurity>0</DocSecurity>
  <Lines>8</Lines>
  <Paragraphs>2</Paragraphs>
  <ScaleCrop>false</ScaleCrop>
  <Company>YCSZGH</Company>
  <LinksUpToDate>false</LinksUpToDate>
  <CharactersWithSpaces>1180</CharactersWithSpaces>
  <SharedDoc>false</SharedDoc>
  <HyperlinksChanged>false</HyperlinksChanged>
  <AppVersion>14.0000</AppVersion>
</Properties>
</file>