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附件3: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行政处罚信息公开表</w:t>
      </w:r>
    </w:p>
    <w:tbl>
      <w:tblPr>
        <w:tblStyle w:val="5"/>
        <w:tblW w:w="14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04"/>
        <w:gridCol w:w="1508"/>
        <w:gridCol w:w="1318"/>
        <w:gridCol w:w="1486"/>
        <w:gridCol w:w="1318"/>
        <w:gridCol w:w="1550"/>
        <w:gridCol w:w="1932"/>
        <w:gridCol w:w="1379"/>
        <w:gridCol w:w="1349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违法企业名称或违法自然人姓名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营业执照注册号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主要违法事实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行政处罚的种类和依据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行政处罚的履行方式和期限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做出处罚的机关名称和日期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（阳春）食药监通罚[2017]010号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阳春市春城月圆饼店销售无标签的预包装食品案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阳春市春城月圆饼店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销售无标签的预包装食品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《中华人民共和国食品安全法》第一百二十五条第二项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没收违法物品，罚款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（春）食药监食罚[2018]1号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阳春市欣记冰冻肉食批发部销售标签不符合规定的进口食品案 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阳春市欣记冰冻肉食批发部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销售标签不符合规定的进口食品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《中华人民共和国食品安全法》第一百二十五条第一款第二项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没收物品，没收违法所得，罚款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519" w:right="1440" w:bottom="157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8"/>
    <w:rsid w:val="00475BF7"/>
    <w:rsid w:val="00487EF8"/>
    <w:rsid w:val="005E2BE8"/>
    <w:rsid w:val="00A02F03"/>
    <w:rsid w:val="00A510CF"/>
    <w:rsid w:val="00AF3639"/>
    <w:rsid w:val="00CF5F7E"/>
    <w:rsid w:val="2E021377"/>
    <w:rsid w:val="3B4C6936"/>
    <w:rsid w:val="3F36542D"/>
    <w:rsid w:val="48661DBB"/>
    <w:rsid w:val="59F7010B"/>
    <w:rsid w:val="5DAF4E32"/>
    <w:rsid w:val="751E0D12"/>
    <w:rsid w:val="7C0A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FF3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ScaleCrop>false</ScaleCrop>
  <LinksUpToDate>false</LinksUpToDate>
  <CharactersWithSpaces>271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2014-06-26T09:16:00Z</dcterms:created>
  <dc:creator>尚延恒/稽查二处/稽查局/国家局/sda</dc:creator>
  <cp:lastModifiedBy>cake1415880879</cp:lastModifiedBy>
  <dcterms:modified xsi:type="dcterms:W3CDTF">2018-03-30T02:12:33Z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