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阳春市大安管理处</w:t>
      </w:r>
      <w:r>
        <w:rPr>
          <w:b/>
          <w:bCs/>
          <w:sz w:val="32"/>
          <w:szCs w:val="32"/>
        </w:rPr>
        <w:t>2018</w:t>
      </w:r>
      <w:r>
        <w:rPr>
          <w:rFonts w:hint="eastAsia" w:cs="宋体"/>
          <w:b/>
          <w:bCs/>
          <w:sz w:val="32"/>
          <w:szCs w:val="32"/>
        </w:rPr>
        <w:t>年部门预算情况说明</w:t>
      </w:r>
    </w:p>
    <w:p>
      <w:pPr>
        <w:ind w:firstLine="56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一、部门预算收支增减变化情况</w:t>
      </w:r>
    </w:p>
    <w:p>
      <w:pPr>
        <w:ind w:firstLine="56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hint="eastAsia" w:cs="宋体"/>
          <w:sz w:val="28"/>
          <w:szCs w:val="28"/>
        </w:rPr>
        <w:t>2018年本部门收入预算125.72万元，比上年增加22.72万元，增长0.18%，主要原因是村级移民党支部工资、书记主任补贴、年满60岁村干部正常离任生活补贴及新招公务员工资等增加22.72万元。本部门支出预算125.72万元，比上年增加22.72万元，增长0.18%，主要原因同上。</w:t>
      </w:r>
    </w:p>
    <w:p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“三公”经费安排情况说明</w:t>
      </w:r>
    </w:p>
    <w:p>
      <w:pPr>
        <w:pStyle w:val="2"/>
        <w:numPr>
          <w:ilvl w:val="0"/>
          <w:numId w:val="1"/>
        </w:numPr>
        <w:ind w:firstLine="567"/>
        <w:rPr>
          <w:rFonts w:ascii="Calibri" w:hAnsi="Calibri" w:cs="Calibri"/>
          <w:kern w:val="2"/>
          <w:sz w:val="28"/>
          <w:szCs w:val="28"/>
        </w:rPr>
      </w:pPr>
      <w:r>
        <w:rPr>
          <w:rFonts w:ascii="Calibri" w:hAnsi="Calibri" w:cs="Calibri"/>
          <w:kern w:val="2"/>
          <w:sz w:val="28"/>
          <w:szCs w:val="28"/>
        </w:rPr>
        <w:t>2018</w:t>
      </w:r>
      <w:r>
        <w:rPr>
          <w:rFonts w:hint="eastAsia" w:ascii="Calibri"/>
          <w:kern w:val="2"/>
          <w:sz w:val="28"/>
          <w:szCs w:val="28"/>
        </w:rPr>
        <w:t>年部门</w:t>
      </w:r>
      <w:r>
        <w:rPr>
          <w:rFonts w:hint="eastAsia" w:ascii="Calibri" w:hAnsi="Calibri"/>
          <w:kern w:val="2"/>
          <w:sz w:val="28"/>
          <w:szCs w:val="28"/>
        </w:rPr>
        <w:t>“</w:t>
      </w:r>
      <w:r>
        <w:rPr>
          <w:rFonts w:hint="eastAsia" w:ascii="Calibri"/>
          <w:kern w:val="2"/>
          <w:sz w:val="28"/>
          <w:szCs w:val="28"/>
        </w:rPr>
        <w:t>三公</w:t>
      </w:r>
      <w:r>
        <w:rPr>
          <w:rFonts w:hint="eastAsia" w:ascii="Calibri" w:hAnsi="Calibri"/>
          <w:kern w:val="2"/>
          <w:sz w:val="28"/>
          <w:szCs w:val="28"/>
        </w:rPr>
        <w:t>”</w:t>
      </w:r>
      <w:r>
        <w:rPr>
          <w:rFonts w:hint="eastAsia" w:ascii="Calibri"/>
          <w:kern w:val="2"/>
          <w:sz w:val="28"/>
          <w:szCs w:val="28"/>
        </w:rPr>
        <w:t>经费预算安排</w:t>
      </w:r>
      <w:r>
        <w:rPr>
          <w:rFonts w:ascii="Calibri" w:hAnsi="Calibri" w:cs="Calibri"/>
          <w:kern w:val="2"/>
          <w:sz w:val="28"/>
          <w:szCs w:val="28"/>
        </w:rPr>
        <w:t>3</w:t>
      </w:r>
      <w:r>
        <w:rPr>
          <w:rFonts w:hint="eastAsia" w:ascii="Calibri"/>
          <w:kern w:val="2"/>
          <w:sz w:val="28"/>
          <w:szCs w:val="28"/>
        </w:rPr>
        <w:t>万元，比上年减少</w:t>
      </w:r>
      <w:r>
        <w:rPr>
          <w:rFonts w:ascii="Calibri" w:hAnsi="Calibri" w:cs="Calibri"/>
          <w:kern w:val="2"/>
          <w:sz w:val="28"/>
          <w:szCs w:val="28"/>
        </w:rPr>
        <w:t>0.1</w:t>
      </w:r>
      <w:r>
        <w:rPr>
          <w:rFonts w:hint="eastAsia" w:ascii="Calibri"/>
          <w:kern w:val="2"/>
          <w:sz w:val="28"/>
          <w:szCs w:val="28"/>
        </w:rPr>
        <w:t>万元，下降</w:t>
      </w:r>
      <w:r>
        <w:rPr>
          <w:rFonts w:ascii="Calibri" w:hAnsi="Calibri" w:cs="Calibri"/>
          <w:kern w:val="2"/>
          <w:sz w:val="28"/>
          <w:szCs w:val="28"/>
        </w:rPr>
        <w:t>0.03%</w:t>
      </w:r>
      <w:r>
        <w:rPr>
          <w:rFonts w:hint="eastAsia" w:ascii="Calibri"/>
          <w:kern w:val="2"/>
          <w:sz w:val="28"/>
          <w:szCs w:val="28"/>
        </w:rPr>
        <w:t>，主要原因管理处公务员接待严格执行中央：八项规定和我市</w:t>
      </w:r>
      <w:r>
        <w:rPr>
          <w:rFonts w:hint="eastAsia" w:ascii="Calibri" w:hAnsi="Calibri"/>
          <w:kern w:val="2"/>
          <w:sz w:val="28"/>
          <w:szCs w:val="28"/>
        </w:rPr>
        <w:t>“</w:t>
      </w:r>
      <w:r>
        <w:rPr>
          <w:rFonts w:hint="eastAsia" w:ascii="Calibri"/>
          <w:kern w:val="2"/>
          <w:sz w:val="28"/>
          <w:szCs w:val="28"/>
        </w:rPr>
        <w:t>三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公”经费使用管理相关制度。其中：</w:t>
      </w:r>
      <w:r>
        <w:rPr>
          <w:rFonts w:hint="eastAsia" w:ascii="宋体" w:hAnsi="宋体"/>
          <w:color w:val="000000"/>
          <w:sz w:val="27"/>
          <w:szCs w:val="27"/>
        </w:rPr>
        <w:t>因公出国（境）</w:t>
      </w:r>
      <w:r>
        <w:rPr>
          <w:rFonts w:ascii="宋体" w:hAnsi="宋体" w:cs="宋体"/>
          <w:color w:val="000000"/>
          <w:sz w:val="27"/>
          <w:szCs w:val="27"/>
        </w:rPr>
        <w:t>0</w:t>
      </w:r>
      <w:r>
        <w:rPr>
          <w:rFonts w:hint="eastAsia" w:ascii="宋体" w:hAnsi="宋体"/>
          <w:color w:val="000000"/>
          <w:sz w:val="27"/>
          <w:szCs w:val="27"/>
        </w:rPr>
        <w:t>万元，比上年执行数增加</w:t>
      </w:r>
      <w:r>
        <w:rPr>
          <w:rFonts w:ascii="宋体" w:hAnsi="宋体" w:cs="宋体"/>
          <w:color w:val="000000"/>
          <w:sz w:val="27"/>
          <w:szCs w:val="27"/>
        </w:rPr>
        <w:t>0</w:t>
      </w:r>
      <w:r>
        <w:rPr>
          <w:rFonts w:hint="eastAsia" w:ascii="宋体" w:hAnsi="宋体"/>
          <w:color w:val="000000"/>
          <w:sz w:val="27"/>
          <w:szCs w:val="27"/>
        </w:rPr>
        <w:t>万元，原因是：此项没有发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；</w:t>
      </w:r>
      <w:r>
        <w:rPr>
          <w:rFonts w:hint="eastAsia" w:ascii="宋体" w:hAnsi="宋体"/>
          <w:color w:val="000000"/>
          <w:sz w:val="27"/>
          <w:szCs w:val="27"/>
        </w:rPr>
        <w:t>公务用车购置费</w:t>
      </w:r>
      <w:r>
        <w:rPr>
          <w:rFonts w:ascii="宋体" w:hAnsi="宋体" w:cs="宋体"/>
          <w:color w:val="000000"/>
          <w:sz w:val="27"/>
          <w:szCs w:val="27"/>
        </w:rPr>
        <w:t>0</w:t>
      </w:r>
      <w:r>
        <w:rPr>
          <w:rFonts w:hint="eastAsia" w:ascii="宋体" w:hAnsi="宋体"/>
          <w:color w:val="000000"/>
          <w:sz w:val="27"/>
          <w:szCs w:val="27"/>
        </w:rPr>
        <w:t>万元，比上年执行数增加</w:t>
      </w:r>
      <w:r>
        <w:rPr>
          <w:rFonts w:ascii="宋体" w:hAnsi="宋体" w:cs="宋体"/>
          <w:color w:val="000000"/>
          <w:sz w:val="27"/>
          <w:szCs w:val="27"/>
        </w:rPr>
        <w:t>0</w:t>
      </w:r>
      <w:r>
        <w:rPr>
          <w:rFonts w:hint="eastAsia" w:ascii="宋体" w:hAnsi="宋体"/>
          <w:color w:val="000000"/>
          <w:sz w:val="27"/>
          <w:szCs w:val="27"/>
        </w:rPr>
        <w:t>万元，原因是：此项没有发生数；公务用车运行维护费</w:t>
      </w:r>
      <w:r>
        <w:rPr>
          <w:rFonts w:ascii="宋体" w:hAnsi="宋体" w:cs="宋体"/>
          <w:color w:val="000000"/>
          <w:sz w:val="27"/>
          <w:szCs w:val="27"/>
        </w:rPr>
        <w:t>2</w:t>
      </w:r>
      <w:r>
        <w:rPr>
          <w:rFonts w:hint="eastAsia" w:ascii="宋体" w:hAnsi="宋体"/>
          <w:color w:val="000000"/>
          <w:sz w:val="27"/>
          <w:szCs w:val="27"/>
        </w:rPr>
        <w:t>万元，</w:t>
      </w:r>
      <w:r>
        <w:rPr>
          <w:rFonts w:hint="eastAsia"/>
          <w:sz w:val="28"/>
          <w:szCs w:val="28"/>
        </w:rPr>
        <w:t>与上年保持不变；</w:t>
      </w:r>
      <w:r>
        <w:rPr>
          <w:rFonts w:hint="eastAsia" w:ascii="宋体" w:hAnsi="宋体"/>
          <w:color w:val="000000"/>
          <w:sz w:val="27"/>
          <w:szCs w:val="27"/>
        </w:rPr>
        <w:t>公务接待费</w:t>
      </w:r>
      <w:r>
        <w:rPr>
          <w:rFonts w:ascii="宋体" w:hAnsi="宋体" w:cs="宋体"/>
          <w:color w:val="000000"/>
          <w:sz w:val="27"/>
          <w:szCs w:val="27"/>
        </w:rPr>
        <w:t>1</w:t>
      </w:r>
      <w:r>
        <w:rPr>
          <w:rFonts w:hint="eastAsia" w:ascii="宋体" w:hAnsi="宋体"/>
          <w:color w:val="000000"/>
          <w:sz w:val="27"/>
          <w:szCs w:val="27"/>
        </w:rPr>
        <w:t>万元，比上年执行数减少</w:t>
      </w:r>
      <w:r>
        <w:rPr>
          <w:rFonts w:ascii="宋体" w:hAnsi="宋体" w:cs="宋体"/>
          <w:color w:val="000000"/>
          <w:sz w:val="27"/>
          <w:szCs w:val="27"/>
        </w:rPr>
        <w:t>0.1</w:t>
      </w:r>
      <w:r>
        <w:rPr>
          <w:rFonts w:hint="eastAsia" w:ascii="宋体" w:hAnsi="宋体"/>
          <w:color w:val="000000"/>
          <w:sz w:val="27"/>
          <w:szCs w:val="27"/>
        </w:rPr>
        <w:t>万元，减</w:t>
      </w:r>
      <w:r>
        <w:rPr>
          <w:rFonts w:ascii="宋体" w:hAnsi="宋体" w:cs="宋体"/>
          <w:color w:val="000000"/>
          <w:sz w:val="27"/>
          <w:szCs w:val="27"/>
        </w:rPr>
        <w:t>0.03%</w:t>
      </w:r>
      <w:r>
        <w:rPr>
          <w:rFonts w:hint="eastAsia" w:ascii="宋体" w:hAnsi="宋体"/>
          <w:color w:val="000000"/>
          <w:sz w:val="27"/>
          <w:szCs w:val="27"/>
        </w:rPr>
        <w:t>，减少的原因是：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管理处严格执行中央：八项规定和我市“三公”经费使用管理相关制度。</w:t>
      </w:r>
    </w:p>
    <w:p>
      <w:pPr>
        <w:numPr>
          <w:ilvl w:val="0"/>
          <w:numId w:val="1"/>
        </w:numPr>
        <w:ind w:firstLine="567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机关运行经费安排情况</w:t>
      </w:r>
    </w:p>
    <w:p>
      <w:pPr>
        <w:ind w:firstLine="565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 w:cs="宋体"/>
          <w:sz w:val="28"/>
          <w:szCs w:val="28"/>
        </w:rPr>
        <w:t>年本部门机关运行经费安排</w:t>
      </w:r>
      <w:r>
        <w:rPr>
          <w:sz w:val="28"/>
          <w:szCs w:val="28"/>
        </w:rPr>
        <w:t>6.18</w:t>
      </w:r>
      <w:r>
        <w:rPr>
          <w:rFonts w:hint="eastAsia" w:cs="宋体"/>
          <w:sz w:val="28"/>
          <w:szCs w:val="28"/>
        </w:rPr>
        <w:t>万元，比上年</w:t>
      </w:r>
      <w:r>
        <w:rPr>
          <w:sz w:val="28"/>
          <w:szCs w:val="28"/>
        </w:rPr>
        <w:t>2.52</w:t>
      </w:r>
      <w:r>
        <w:rPr>
          <w:rFonts w:hint="eastAsia" w:cs="宋体"/>
          <w:sz w:val="28"/>
          <w:szCs w:val="28"/>
        </w:rPr>
        <w:t>减少</w:t>
      </w:r>
      <w:r>
        <w:rPr>
          <w:sz w:val="28"/>
          <w:szCs w:val="28"/>
        </w:rPr>
        <w:t>*</w:t>
      </w:r>
      <w:r>
        <w:rPr>
          <w:rFonts w:hint="eastAsia" w:cs="宋体"/>
          <w:sz w:val="28"/>
          <w:szCs w:val="28"/>
        </w:rPr>
        <w:t>万元，下降</w:t>
      </w:r>
      <w:r>
        <w:rPr>
          <w:sz w:val="28"/>
          <w:szCs w:val="28"/>
        </w:rPr>
        <w:t>0.4%</w:t>
      </w:r>
      <w:r>
        <w:rPr>
          <w:rFonts w:hint="eastAsia" w:cs="宋体"/>
          <w:sz w:val="28"/>
          <w:szCs w:val="28"/>
        </w:rPr>
        <w:t>，主要原因是公</w:t>
      </w:r>
      <w:r>
        <w:rPr>
          <w:rFonts w:hint="eastAsia" w:ascii="宋体" w:hAnsi="宋体" w:cs="宋体"/>
          <w:color w:val="000000"/>
          <w:sz w:val="27"/>
          <w:szCs w:val="27"/>
        </w:rPr>
        <w:t>务用车运行及会议减少</w:t>
      </w:r>
      <w:r>
        <w:rPr>
          <w:rFonts w:hint="eastAsia" w:cs="宋体"/>
          <w:sz w:val="28"/>
          <w:szCs w:val="28"/>
        </w:rPr>
        <w:t>。</w:t>
      </w:r>
      <w:r>
        <w:rPr>
          <w:sz w:val="28"/>
          <w:szCs w:val="28"/>
        </w:rPr>
        <w:t>2018</w:t>
      </w:r>
      <w:r>
        <w:rPr>
          <w:rFonts w:hint="eastAsia" w:cs="宋体"/>
          <w:sz w:val="28"/>
          <w:szCs w:val="28"/>
        </w:rPr>
        <w:t>年日常公用经费支出，其中：办公费</w:t>
      </w:r>
      <w:r>
        <w:rPr>
          <w:rFonts w:ascii="宋体" w:hAnsi="宋体" w:cs="宋体"/>
          <w:color w:val="000000"/>
          <w:sz w:val="27"/>
          <w:szCs w:val="27"/>
        </w:rPr>
        <w:t>0.78</w:t>
      </w:r>
      <w:r>
        <w:rPr>
          <w:rFonts w:hint="eastAsia" w:ascii="宋体" w:hAnsi="宋体" w:cs="宋体"/>
          <w:color w:val="000000"/>
          <w:sz w:val="27"/>
          <w:szCs w:val="27"/>
        </w:rPr>
        <w:t>万元</w:t>
      </w:r>
      <w:r>
        <w:rPr>
          <w:rFonts w:hint="eastAsia" w:cs="宋体"/>
          <w:sz w:val="28"/>
          <w:szCs w:val="28"/>
        </w:rPr>
        <w:t>，手续费</w:t>
      </w:r>
      <w:r>
        <w:rPr>
          <w:sz w:val="28"/>
          <w:szCs w:val="28"/>
        </w:rPr>
        <w:t>0.10</w:t>
      </w:r>
      <w:r>
        <w:rPr>
          <w:rFonts w:hint="eastAsia" w:ascii="宋体" w:hAnsi="宋体" w:cs="宋体"/>
          <w:color w:val="000000"/>
          <w:sz w:val="27"/>
          <w:szCs w:val="27"/>
        </w:rPr>
        <w:t>万元</w:t>
      </w:r>
      <w:r>
        <w:rPr>
          <w:rFonts w:hint="eastAsia" w:cs="宋体"/>
          <w:sz w:val="28"/>
          <w:szCs w:val="28"/>
        </w:rPr>
        <w:t>，邮电费</w:t>
      </w:r>
      <w:r>
        <w:rPr>
          <w:rFonts w:ascii="宋体" w:hAnsi="宋体" w:cs="宋体"/>
          <w:color w:val="000000"/>
          <w:sz w:val="27"/>
          <w:szCs w:val="27"/>
        </w:rPr>
        <w:t>0.50</w:t>
      </w:r>
      <w:r>
        <w:rPr>
          <w:rFonts w:hint="eastAsia" w:ascii="宋体" w:hAnsi="宋体" w:cs="宋体"/>
          <w:color w:val="000000"/>
          <w:sz w:val="27"/>
          <w:szCs w:val="27"/>
        </w:rPr>
        <w:t>万元</w:t>
      </w:r>
      <w:r>
        <w:rPr>
          <w:rFonts w:hint="eastAsia" w:cs="宋体"/>
          <w:sz w:val="28"/>
          <w:szCs w:val="28"/>
        </w:rPr>
        <w:t>，水费</w:t>
      </w:r>
      <w:r>
        <w:rPr>
          <w:sz w:val="28"/>
          <w:szCs w:val="28"/>
        </w:rPr>
        <w:t>0.30</w:t>
      </w:r>
      <w:r>
        <w:rPr>
          <w:rFonts w:hint="eastAsia" w:ascii="宋体" w:hAnsi="宋体" w:cs="宋体"/>
          <w:color w:val="000000"/>
          <w:sz w:val="27"/>
          <w:szCs w:val="27"/>
        </w:rPr>
        <w:t>万元</w:t>
      </w:r>
      <w:r>
        <w:rPr>
          <w:rFonts w:hint="eastAsia" w:cs="宋体"/>
          <w:sz w:val="28"/>
          <w:szCs w:val="28"/>
        </w:rPr>
        <w:t>，电费</w:t>
      </w:r>
      <w:r>
        <w:rPr>
          <w:sz w:val="28"/>
          <w:szCs w:val="28"/>
        </w:rPr>
        <w:t>0.5</w:t>
      </w:r>
      <w:r>
        <w:rPr>
          <w:rFonts w:hint="eastAsia" w:ascii="宋体" w:hAnsi="宋体" w:cs="宋体"/>
          <w:color w:val="000000"/>
          <w:sz w:val="27"/>
          <w:szCs w:val="27"/>
        </w:rPr>
        <w:t>万元，</w:t>
      </w:r>
      <w:r>
        <w:rPr>
          <w:rFonts w:hint="eastAsia" w:cs="宋体"/>
          <w:sz w:val="28"/>
          <w:szCs w:val="28"/>
        </w:rPr>
        <w:t>会议费</w:t>
      </w:r>
      <w:r>
        <w:rPr>
          <w:rFonts w:ascii="宋体" w:hAnsi="宋体" w:cs="宋体"/>
          <w:color w:val="000000"/>
          <w:sz w:val="27"/>
          <w:szCs w:val="27"/>
        </w:rPr>
        <w:t>1</w:t>
      </w:r>
      <w:r>
        <w:rPr>
          <w:rFonts w:hint="eastAsia" w:ascii="宋体" w:hAnsi="宋体" w:cs="宋体"/>
          <w:color w:val="000000"/>
          <w:sz w:val="27"/>
          <w:szCs w:val="27"/>
        </w:rPr>
        <w:t>万元</w:t>
      </w:r>
      <w:r>
        <w:rPr>
          <w:rFonts w:hint="eastAsia" w:cs="宋体"/>
          <w:sz w:val="28"/>
          <w:szCs w:val="28"/>
        </w:rPr>
        <w:t>，公务接待</w:t>
      </w:r>
      <w:r>
        <w:rPr>
          <w:rFonts w:ascii="宋体" w:hAnsi="宋体" w:cs="宋体"/>
          <w:color w:val="000000"/>
          <w:sz w:val="27"/>
          <w:szCs w:val="27"/>
        </w:rPr>
        <w:t>1</w:t>
      </w:r>
      <w:r>
        <w:rPr>
          <w:rFonts w:hint="eastAsia" w:ascii="宋体" w:hAnsi="宋体" w:cs="宋体"/>
          <w:color w:val="000000"/>
          <w:sz w:val="27"/>
          <w:szCs w:val="27"/>
        </w:rPr>
        <w:t>万元</w:t>
      </w:r>
      <w:r>
        <w:rPr>
          <w:rFonts w:hint="eastAsia" w:cs="宋体"/>
          <w:sz w:val="28"/>
          <w:szCs w:val="28"/>
        </w:rPr>
        <w:t>，公务用车运行维护费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万元等。</w:t>
      </w:r>
    </w:p>
    <w:p>
      <w:pPr>
        <w:numPr>
          <w:ilvl w:val="0"/>
          <w:numId w:val="1"/>
        </w:numPr>
        <w:ind w:firstLine="565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政府采购情况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 w:cs="宋体"/>
          <w:sz w:val="28"/>
          <w:szCs w:val="28"/>
        </w:rPr>
        <w:t>年本部门政府采购没有预算安排资金。</w:t>
      </w:r>
    </w:p>
    <w:p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国有资产占有使用情况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截至</w:t>
      </w:r>
      <w:r>
        <w:rPr>
          <w:sz w:val="28"/>
          <w:szCs w:val="28"/>
        </w:rPr>
        <w:t>2017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 w:cs="宋体"/>
          <w:sz w:val="28"/>
          <w:szCs w:val="28"/>
        </w:rPr>
        <w:t>日，本部门占有使用国有资产总体情况为：</w:t>
      </w:r>
      <w:r>
        <w:rPr>
          <w:sz w:val="28"/>
          <w:szCs w:val="28"/>
        </w:rPr>
        <w:t>**225824.49</w:t>
      </w:r>
      <w:r>
        <w:rPr>
          <w:rFonts w:hint="eastAsia" w:cs="宋体"/>
          <w:sz w:val="28"/>
          <w:szCs w:val="28"/>
        </w:rPr>
        <w:t>元，构成情况为：办公空调</w:t>
      </w:r>
      <w:r>
        <w:rPr>
          <w:sz w:val="28"/>
          <w:szCs w:val="28"/>
        </w:rPr>
        <w:t>41043</w:t>
      </w:r>
      <w:r>
        <w:rPr>
          <w:rFonts w:hint="eastAsia" w:cs="宋体"/>
          <w:sz w:val="28"/>
          <w:szCs w:val="28"/>
        </w:rPr>
        <w:t>元；电脑、打印机、、复印机</w:t>
      </w:r>
      <w:r>
        <w:rPr>
          <w:sz w:val="28"/>
          <w:szCs w:val="28"/>
        </w:rPr>
        <w:t>103941</w:t>
      </w:r>
      <w:r>
        <w:rPr>
          <w:rFonts w:hint="eastAsia" w:cs="宋体"/>
          <w:sz w:val="28"/>
          <w:szCs w:val="28"/>
        </w:rPr>
        <w:t>元；办公沙发、办公台、文件柜</w:t>
      </w:r>
      <w:r>
        <w:rPr>
          <w:sz w:val="28"/>
          <w:szCs w:val="28"/>
        </w:rPr>
        <w:t>74233.49</w:t>
      </w:r>
      <w:r>
        <w:rPr>
          <w:rFonts w:hint="eastAsia" w:cs="宋体"/>
          <w:sz w:val="28"/>
          <w:szCs w:val="28"/>
        </w:rPr>
        <w:t>；网络音响一套</w:t>
      </w:r>
      <w:r>
        <w:rPr>
          <w:sz w:val="28"/>
          <w:szCs w:val="28"/>
        </w:rPr>
        <w:t>6607</w:t>
      </w:r>
      <w:r>
        <w:rPr>
          <w:rFonts w:hint="eastAsia" w:cs="宋体"/>
          <w:sz w:val="28"/>
          <w:szCs w:val="28"/>
        </w:rPr>
        <w:t>元。</w:t>
      </w:r>
    </w:p>
    <w:p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预算绩效信息公开情况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 w:cs="宋体"/>
          <w:sz w:val="28"/>
          <w:szCs w:val="28"/>
        </w:rPr>
        <w:t>年本部门推进预算绩效信息公开的有关工作情况。</w:t>
      </w:r>
    </w:p>
    <w:p>
      <w:pPr>
        <w:shd w:val="clear" w:color="auto" w:fill="FFFFFF"/>
        <w:snapToGrid w:val="0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一、</w:t>
      </w: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hint="eastAsia" w:ascii="仿宋_GB2312" w:eastAsia="仿宋_GB2312" w:cs="仿宋_GB2312"/>
          <w:sz w:val="28"/>
          <w:szCs w:val="28"/>
        </w:rPr>
        <w:t>年阳春市大安管理处工作紧紧围绕市委市政府的中心任务，认真贯彻执行移民方针政策，做好本辖区移民维稳工作，推进移民二次搬迁工作，抓住重点，结合辖区社会治安、民事纠纷、调解、环境卫生、计划生育、</w:t>
      </w:r>
      <w:r>
        <w:rPr>
          <w:rFonts w:hint="eastAsia" w:eastAsia="仿宋_GB2312" w:cs="仿宋_GB2312"/>
          <w:sz w:val="28"/>
          <w:szCs w:val="28"/>
        </w:rPr>
        <w:t>户口管理、民政、城乡医保、新农保、地质灾害监控、莲平小学管理等</w:t>
      </w:r>
      <w:r>
        <w:rPr>
          <w:rFonts w:hint="eastAsia" w:ascii="仿宋_GB2312" w:eastAsia="仿宋_GB2312" w:cs="仿宋_GB2312"/>
          <w:sz w:val="28"/>
          <w:szCs w:val="28"/>
        </w:rPr>
        <w:t>实际开展工作，完成本单位主要职能规定的工作任务。</w:t>
      </w:r>
    </w:p>
    <w:p>
      <w:pPr>
        <w:spacing w:line="320" w:lineRule="exact"/>
        <w:ind w:firstLine="700" w:firstLineChars="250"/>
        <w:rPr>
          <w:rFonts w:ascii="仿宋_GB2312" w:hAnsi="仿宋" w:eastAsia="仿宋_GB2312" w:cs="Times New Roman"/>
          <w:color w:val="333333"/>
          <w:sz w:val="30"/>
          <w:szCs w:val="30"/>
        </w:rPr>
      </w:pPr>
      <w:r>
        <w:rPr>
          <w:rFonts w:hint="eastAsia" w:ascii="仿宋_GB2312" w:eastAsia="仿宋_GB2312" w:cs="仿宋_GB2312"/>
          <w:sz w:val="28"/>
          <w:szCs w:val="28"/>
        </w:rPr>
        <w:t>二、</w:t>
      </w: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hint="eastAsia" w:ascii="仿宋_GB2312" w:eastAsia="仿宋_GB2312" w:cs="仿宋_GB2312"/>
          <w:sz w:val="28"/>
          <w:szCs w:val="28"/>
        </w:rPr>
        <w:t>年收入预算数</w:t>
      </w:r>
      <w:r>
        <w:rPr>
          <w:rFonts w:ascii="仿宋_GB2312" w:eastAsia="仿宋_GB2312" w:cs="仿宋_GB2312"/>
          <w:sz w:val="28"/>
          <w:szCs w:val="28"/>
        </w:rPr>
        <w:t>125.72</w:t>
      </w:r>
      <w:r>
        <w:rPr>
          <w:rFonts w:hint="eastAsia" w:ascii="仿宋_GB2312" w:eastAsia="仿宋_GB2312" w:cs="仿宋_GB2312"/>
          <w:sz w:val="28"/>
          <w:szCs w:val="28"/>
        </w:rPr>
        <w:t>万元，（公共财政预算经费拨款</w:t>
      </w:r>
      <w:r>
        <w:rPr>
          <w:rFonts w:ascii="仿宋_GB2312" w:eastAsia="仿宋_GB2312" w:cs="仿宋_GB2312"/>
          <w:sz w:val="28"/>
          <w:szCs w:val="28"/>
        </w:rPr>
        <w:t>125.72</w:t>
      </w:r>
      <w:r>
        <w:rPr>
          <w:rFonts w:hint="eastAsia" w:ascii="仿宋_GB2312" w:eastAsia="仿宋_GB2312" w:cs="仿宋_GB2312"/>
          <w:sz w:val="28"/>
          <w:szCs w:val="28"/>
        </w:rPr>
        <w:t>万元）。支出预算数</w:t>
      </w:r>
      <w:r>
        <w:rPr>
          <w:rFonts w:ascii="仿宋_GB2312" w:eastAsia="仿宋_GB2312" w:cs="仿宋_GB2312"/>
          <w:sz w:val="28"/>
          <w:szCs w:val="28"/>
        </w:rPr>
        <w:t>125.72</w:t>
      </w:r>
      <w:r>
        <w:rPr>
          <w:rFonts w:hint="eastAsia" w:ascii="仿宋_GB2312" w:eastAsia="仿宋_GB2312" w:cs="仿宋_GB2312"/>
          <w:sz w:val="28"/>
          <w:szCs w:val="28"/>
        </w:rPr>
        <w:t>万元，其中：预算拨款支出数</w:t>
      </w:r>
      <w:r>
        <w:rPr>
          <w:rFonts w:ascii="仿宋_GB2312" w:eastAsia="仿宋_GB2312" w:cs="仿宋_GB2312"/>
          <w:sz w:val="28"/>
          <w:szCs w:val="28"/>
        </w:rPr>
        <w:t>125.72</w:t>
      </w:r>
      <w:r>
        <w:rPr>
          <w:rFonts w:hint="eastAsia" w:ascii="仿宋_GB2312" w:eastAsia="仿宋_GB2312" w:cs="仿宋_GB2312"/>
          <w:sz w:val="28"/>
          <w:szCs w:val="28"/>
        </w:rPr>
        <w:t>万元。</w:t>
      </w: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hint="eastAsia" w:ascii="仿宋_GB2312" w:eastAsia="仿宋_GB2312" w:cs="仿宋_GB2312"/>
          <w:sz w:val="28"/>
          <w:szCs w:val="28"/>
        </w:rPr>
        <w:t>年支出预算按用途划分，基本支出预算数</w:t>
      </w:r>
      <w:r>
        <w:rPr>
          <w:rFonts w:ascii="仿宋_GB2312" w:eastAsia="仿宋_GB2312" w:cs="仿宋_GB2312"/>
          <w:sz w:val="28"/>
          <w:szCs w:val="28"/>
        </w:rPr>
        <w:t>125.72</w:t>
      </w:r>
      <w:r>
        <w:rPr>
          <w:rFonts w:hint="eastAsia" w:ascii="仿宋_GB2312" w:eastAsia="仿宋_GB2312" w:cs="仿宋_GB2312"/>
          <w:sz w:val="28"/>
          <w:szCs w:val="28"/>
        </w:rPr>
        <w:t>万元，其中：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、工资福利支出数</w:t>
      </w:r>
      <w:r>
        <w:rPr>
          <w:rFonts w:ascii="仿宋_GB2312" w:eastAsia="仿宋_GB2312" w:cs="仿宋_GB2312"/>
          <w:sz w:val="28"/>
          <w:szCs w:val="28"/>
        </w:rPr>
        <w:t>63.38</w:t>
      </w:r>
      <w:r>
        <w:rPr>
          <w:rFonts w:hint="eastAsia" w:ascii="仿宋_GB2312" w:eastAsia="仿宋_GB2312" w:cs="仿宋_GB2312"/>
          <w:sz w:val="28"/>
          <w:szCs w:val="28"/>
        </w:rPr>
        <w:t>万元（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含大安人员工资、养老保险、医疗保险、住房公积金）。</w:t>
      </w:r>
    </w:p>
    <w:p>
      <w:pPr>
        <w:spacing w:line="320" w:lineRule="exact"/>
        <w:ind w:firstLine="700" w:firstLineChars="250"/>
        <w:rPr>
          <w:rFonts w:ascii="仿宋_GB2312" w:hAnsi="仿宋" w:eastAsia="仿宋_GB2312" w:cs="Times New Roman"/>
          <w:color w:val="333333"/>
          <w:sz w:val="30"/>
          <w:szCs w:val="30"/>
        </w:rPr>
      </w:pP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hAnsi="仿宋" w:eastAsia="仿宋_GB2312" w:cs="仿宋_GB2312"/>
          <w:color w:val="333333"/>
          <w:sz w:val="30"/>
          <w:szCs w:val="30"/>
        </w:rPr>
        <w:t>2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、日常公用经费</w:t>
      </w:r>
      <w:r>
        <w:rPr>
          <w:rFonts w:ascii="仿宋_GB2312" w:hAnsi="仿宋" w:eastAsia="仿宋_GB2312" w:cs="仿宋_GB2312"/>
          <w:color w:val="333333"/>
          <w:sz w:val="30"/>
          <w:szCs w:val="30"/>
        </w:rPr>
        <w:t>62.04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万元（含</w:t>
      </w:r>
      <w:r>
        <w:rPr>
          <w:rFonts w:hint="eastAsia" w:ascii="仿宋_GB2312" w:eastAsia="仿宋_GB2312" w:cs="仿宋_GB2312"/>
          <w:sz w:val="28"/>
          <w:szCs w:val="28"/>
        </w:rPr>
        <w:t>村级移民党支部工资、书记主任补贴、年满</w:t>
      </w:r>
      <w:r>
        <w:rPr>
          <w:rFonts w:ascii="仿宋_GB2312" w:eastAsia="仿宋_GB2312" w:cs="仿宋_GB2312"/>
          <w:sz w:val="28"/>
          <w:szCs w:val="28"/>
        </w:rPr>
        <w:t>60</w:t>
      </w:r>
      <w:r>
        <w:rPr>
          <w:rFonts w:hint="eastAsia" w:ascii="仿宋_GB2312" w:eastAsia="仿宋_GB2312" w:cs="仿宋_GB2312"/>
          <w:sz w:val="28"/>
          <w:szCs w:val="28"/>
        </w:rPr>
        <w:t>岁村干部正常离任生活补助、办公经费）</w:t>
      </w:r>
      <w:r>
        <w:rPr>
          <w:rFonts w:hint="eastAsia" w:ascii="仿宋_GB2312" w:hAnsi="仿宋" w:eastAsia="仿宋_GB2312" w:cs="仿宋_GB2312"/>
          <w:color w:val="333333"/>
          <w:sz w:val="30"/>
          <w:szCs w:val="30"/>
        </w:rPr>
        <w:t>。</w:t>
      </w:r>
    </w:p>
    <w:p>
      <w:pPr>
        <w:spacing w:line="320" w:lineRule="exact"/>
        <w:ind w:firstLine="753" w:firstLineChars="250"/>
        <w:rPr>
          <w:rFonts w:ascii="仿宋_GB2312" w:hAnsi="仿宋" w:eastAsia="仿宋_GB2312" w:cs="Times New Roman"/>
          <w:b/>
          <w:bCs/>
          <w:sz w:val="30"/>
          <w:szCs w:val="30"/>
        </w:rPr>
      </w:pPr>
    </w:p>
    <w:p>
      <w:pPr>
        <w:shd w:val="clear" w:color="auto" w:fill="FFFFFF"/>
        <w:snapToGrid w:val="0"/>
        <w:ind w:firstLine="560" w:firstLineChars="200"/>
        <w:rPr>
          <w:rFonts w:ascii="仿宋_GB2312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B420D63"/>
    <w:rsid w:val="00036668"/>
    <w:rsid w:val="00073ABF"/>
    <w:rsid w:val="00170F4E"/>
    <w:rsid w:val="00190932"/>
    <w:rsid w:val="002E6B52"/>
    <w:rsid w:val="002F6C69"/>
    <w:rsid w:val="003653B4"/>
    <w:rsid w:val="00502EA6"/>
    <w:rsid w:val="005452E6"/>
    <w:rsid w:val="005F08A8"/>
    <w:rsid w:val="005F0C40"/>
    <w:rsid w:val="00646EE9"/>
    <w:rsid w:val="0068256F"/>
    <w:rsid w:val="007170D2"/>
    <w:rsid w:val="007B79BB"/>
    <w:rsid w:val="007D0470"/>
    <w:rsid w:val="008B7460"/>
    <w:rsid w:val="008D0E3A"/>
    <w:rsid w:val="00AF37BD"/>
    <w:rsid w:val="00B35FB0"/>
    <w:rsid w:val="00B40972"/>
    <w:rsid w:val="00BC5780"/>
    <w:rsid w:val="00C67110"/>
    <w:rsid w:val="00CD104C"/>
    <w:rsid w:val="00EC4621"/>
    <w:rsid w:val="00F26E49"/>
    <w:rsid w:val="0A773FD7"/>
    <w:rsid w:val="2B420D63"/>
    <w:rsid w:val="58C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2</Pages>
  <Words>167</Words>
  <Characters>952</Characters>
  <Lines>0</Lines>
  <Paragraphs>0</Paragraphs>
  <TotalTime>107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青-XH</cp:lastModifiedBy>
  <dcterms:modified xsi:type="dcterms:W3CDTF">2018-08-13T08:28:54Z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